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FA5" w:rsidRPr="00470C27" w:rsidRDefault="00E20FA5" w:rsidP="00E20FA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3117CA" w:rsidRPr="00470C27" w:rsidRDefault="003117CA" w:rsidP="001C6ABC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المدرسة الوطنية العليا </w:t>
      </w:r>
      <w:r w:rsidR="001C6ABC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للتكنولوجيا والهندسة</w:t>
      </w:r>
      <w:r w:rsidR="00C1541E"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  <w:t xml:space="preserve"> </w:t>
      </w:r>
      <w:proofErr w:type="spellStart"/>
      <w:r w:rsidR="00B4256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-</w:t>
      </w:r>
      <w:proofErr w:type="spellEnd"/>
      <w:r w:rsidR="00B4256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 w:rsidR="00B4256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عنابة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3117CA" w:rsidRPr="00470C27" w:rsidTr="00D00535">
        <w:trPr>
          <w:trHeight w:val="587"/>
        </w:trPr>
        <w:tc>
          <w:tcPr>
            <w:tcW w:w="7169" w:type="dxa"/>
          </w:tcPr>
          <w:p w:rsidR="003117CA" w:rsidRPr="00470C27" w:rsidRDefault="003117CA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3117CA" w:rsidRPr="00470C27" w:rsidRDefault="003117CA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</w:t>
            </w:r>
            <w:r w:rsidR="00CE1B26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C334C8" w:rsidRPr="00470C27" w:rsidTr="00E22344">
        <w:trPr>
          <w:trHeight w:val="1172"/>
        </w:trPr>
        <w:tc>
          <w:tcPr>
            <w:tcW w:w="7169" w:type="dxa"/>
            <w:vMerge w:val="restart"/>
          </w:tcPr>
          <w:p w:rsidR="00C334C8" w:rsidRPr="00470C27" w:rsidRDefault="00C334C8" w:rsidP="000A7B4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09-253 مؤرخ في 19 شعبان عام 1430 الموافق 10 غشت سنة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2009،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المدرسة الوطنية العليا للمناجم والمعادن.</w:t>
            </w:r>
          </w:p>
        </w:tc>
        <w:tc>
          <w:tcPr>
            <w:tcW w:w="7088" w:type="dxa"/>
          </w:tcPr>
          <w:p w:rsidR="00C334C8" w:rsidRPr="00470C27" w:rsidRDefault="00C334C8" w:rsidP="00C334C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470 مؤرخ في 7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 يتضمن إنشاء الأقسام المكونة للمدرسة الوطنية العليا للمناجم والمعادن.</w:t>
            </w:r>
          </w:p>
          <w:p w:rsidR="00C334C8" w:rsidRPr="00470C27" w:rsidRDefault="00C334C8" w:rsidP="00C334C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وهندسة المواد.</w:t>
            </w:r>
          </w:p>
          <w:p w:rsidR="00C334C8" w:rsidRPr="00470C27" w:rsidRDefault="00C334C8" w:rsidP="00C334C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المناجم.</w:t>
            </w:r>
          </w:p>
          <w:p w:rsidR="00C334C8" w:rsidRPr="00470C27" w:rsidRDefault="00C334C8" w:rsidP="00DB6E1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C334C8" w:rsidRPr="00470C27" w:rsidTr="000A7B4C">
        <w:trPr>
          <w:trHeight w:val="978"/>
        </w:trPr>
        <w:tc>
          <w:tcPr>
            <w:tcW w:w="7169" w:type="dxa"/>
            <w:vMerge/>
          </w:tcPr>
          <w:p w:rsidR="00C334C8" w:rsidRPr="00470C27" w:rsidRDefault="00C334C8" w:rsidP="00C334C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334C8" w:rsidRPr="00470C27" w:rsidRDefault="00C334C8" w:rsidP="00F7016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1159 مؤرخ  في 12 نوفمبر 2015 يتضمن إحداث قسم بالمدرسة الوطنية العليا للمناجم والمعادن</w:t>
            </w:r>
            <w:r w:rsidR="00F7016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C334C8" w:rsidRPr="00470C27" w:rsidRDefault="00C334C8" w:rsidP="00C334C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</w:t>
            </w:r>
            <w:proofErr w:type="gram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التحضيري.</w:t>
            </w:r>
          </w:p>
        </w:tc>
      </w:tr>
      <w:tr w:rsidR="002B2812" w:rsidRPr="00470C27" w:rsidTr="000A7B4C">
        <w:trPr>
          <w:trHeight w:val="978"/>
        </w:trPr>
        <w:tc>
          <w:tcPr>
            <w:tcW w:w="7169" w:type="dxa"/>
          </w:tcPr>
          <w:p w:rsidR="002B2812" w:rsidRPr="00470C27" w:rsidRDefault="001C6ABC" w:rsidP="001C6AB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440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جمادى الأولى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ديسمبر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</w:t>
            </w:r>
            <w:r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المدرسة الوطنية العليا للتكنولوجيا والهندسة</w:t>
            </w:r>
          </w:p>
        </w:tc>
        <w:tc>
          <w:tcPr>
            <w:tcW w:w="7088" w:type="dxa"/>
          </w:tcPr>
          <w:p w:rsidR="002B2812" w:rsidRDefault="002B2812" w:rsidP="001C6AB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1C6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636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C6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 w:rsidR="001C6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1C6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1C6A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2023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العليا </w:t>
            </w:r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للتكنولوجيا والهندسة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B2812" w:rsidRDefault="002B2812" w:rsidP="002B281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2B2812" w:rsidRDefault="002B2812" w:rsidP="001C6AB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الالكترونيك </w:t>
            </w:r>
            <w:proofErr w:type="spellStart"/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والالكتروتقني</w:t>
            </w:r>
            <w:proofErr w:type="spellEnd"/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</w:t>
            </w:r>
            <w:r w:rsid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توماتيك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B2812" w:rsidRDefault="002B2812" w:rsidP="002B281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المناجم</w:t>
            </w:r>
            <w:r w:rsidR="001C6ABC"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والمعادن والمواد</w:t>
            </w:r>
            <w:r w:rsidRPr="001C6A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C6ABC" w:rsidRDefault="001C6ABC" w:rsidP="001C6AB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الصناعية.</w:t>
            </w:r>
          </w:p>
          <w:p w:rsidR="001C6ABC" w:rsidRPr="001C6ABC" w:rsidRDefault="001C6ABC" w:rsidP="001C6AB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هندسة الطرائق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والطاقوية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AF10E7" w:rsidRPr="00470C27" w:rsidRDefault="00AF10E7" w:rsidP="00AF10E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4A2013" w:rsidRPr="00470C27" w:rsidRDefault="004A2013" w:rsidP="00CD7A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lastRenderedPageBreak/>
        <w:t xml:space="preserve">المدرسة الوطنية متعددة التقنيات </w:t>
      </w:r>
      <w:proofErr w:type="spellStart"/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بقسنطينة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4A2013" w:rsidRPr="00470C27" w:rsidTr="00D406DA">
        <w:trPr>
          <w:trHeight w:val="587"/>
        </w:trPr>
        <w:tc>
          <w:tcPr>
            <w:tcW w:w="7169" w:type="dxa"/>
          </w:tcPr>
          <w:p w:rsidR="00497988" w:rsidRPr="00470C27" w:rsidRDefault="004A2013" w:rsidP="0049798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4A2013" w:rsidRPr="00470C27" w:rsidRDefault="00EE7A3B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="004A2013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</w:t>
            </w:r>
            <w:r w:rsidR="007D47D0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CD0DE8" w:rsidRPr="00470C27" w:rsidTr="00DB6E1D">
        <w:trPr>
          <w:trHeight w:val="2102"/>
        </w:trPr>
        <w:tc>
          <w:tcPr>
            <w:tcW w:w="7169" w:type="dxa"/>
            <w:vMerge w:val="restart"/>
          </w:tcPr>
          <w:p w:rsidR="00CD0DE8" w:rsidRPr="00470C27" w:rsidRDefault="00CD0DE8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CD0DE8" w:rsidRPr="00470C27" w:rsidRDefault="00CD0DE8" w:rsidP="004A201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11-400 مؤرخ في 3 محرم عام 1433 الموافق 28 نوفمبر سنة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وطنية متعددة التقنيات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D0DE8" w:rsidRPr="00470C27" w:rsidRDefault="00CD0DE8" w:rsidP="00CE228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CD0DE8" w:rsidRPr="00470C27" w:rsidRDefault="00CD0DE8" w:rsidP="00CE228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D0DE8" w:rsidRPr="00470C27" w:rsidRDefault="00CD0DE8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449 مؤرخ في 10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 يتضمن إنشاء الأقسام المكونة للمدرسة الوطنية المتعددة التقنيات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CD0DE8" w:rsidRPr="00470C27" w:rsidRDefault="00CD0DE8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CD0DE8" w:rsidRPr="00470C27" w:rsidRDefault="00CD0DE8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المواد.</w:t>
            </w:r>
          </w:p>
          <w:p w:rsidR="00CD0DE8" w:rsidRPr="00470C27" w:rsidRDefault="00CD0DE8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CD0DE8" w:rsidRPr="00470C27" w:rsidRDefault="00CD0DE8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الالكترونيك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والآلية.</w:t>
            </w:r>
          </w:p>
        </w:tc>
      </w:tr>
      <w:tr w:rsidR="00CD0DE8" w:rsidRPr="00470C27" w:rsidTr="00D406DA">
        <w:trPr>
          <w:trHeight w:val="1095"/>
        </w:trPr>
        <w:tc>
          <w:tcPr>
            <w:tcW w:w="7169" w:type="dxa"/>
            <w:vMerge/>
          </w:tcPr>
          <w:p w:rsidR="00CD0DE8" w:rsidRPr="00470C27" w:rsidRDefault="00CD0DE8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D0DE8" w:rsidRPr="00470C27" w:rsidRDefault="00CD0DE8" w:rsidP="0023712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1156 مؤرخ في 11 نوفمبر 201</w:t>
            </w:r>
            <w:r w:rsidR="0023712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إحداث قسم بالمدرسة الوطنية المتعددة التقنيات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CD0DE8" w:rsidRPr="00470C27" w:rsidRDefault="00CD0DE8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</w:t>
            </w:r>
            <w:proofErr w:type="gram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التحضيري.</w:t>
            </w:r>
          </w:p>
        </w:tc>
      </w:tr>
      <w:tr w:rsidR="00CD0DE8" w:rsidRPr="00470C27" w:rsidTr="00D406DA">
        <w:trPr>
          <w:trHeight w:val="1095"/>
        </w:trPr>
        <w:tc>
          <w:tcPr>
            <w:tcW w:w="7169" w:type="dxa"/>
            <w:vMerge/>
          </w:tcPr>
          <w:p w:rsidR="00CD0DE8" w:rsidRPr="00470C27" w:rsidRDefault="00CD0DE8" w:rsidP="00DB6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</w:tcPr>
          <w:p w:rsidR="00CD0DE8" w:rsidRDefault="00CD0DE8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869 مؤرخ في 20 أوت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المتعددة التقنيات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CD0DE8" w:rsidRDefault="00CD0DE8" w:rsidP="00CD0DE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CD0DE8" w:rsidRDefault="00CD0DE8" w:rsidP="00CD0DE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CD0DE8" w:rsidRDefault="00CD0DE8" w:rsidP="00CD0DE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المواد.</w:t>
            </w:r>
          </w:p>
          <w:p w:rsidR="00CD0DE8" w:rsidRDefault="00CD0DE8" w:rsidP="00CD0DE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CD0DE8" w:rsidRPr="00CD0DE8" w:rsidRDefault="00CD0DE8" w:rsidP="00CD0DE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الإلكترونيك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والالكتروتقني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والآلية.</w:t>
            </w:r>
          </w:p>
        </w:tc>
      </w:tr>
    </w:tbl>
    <w:p w:rsidR="008A1B3D" w:rsidRPr="00470C27" w:rsidRDefault="008A1B3D" w:rsidP="00DF3DC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F3DC0" w:rsidRPr="00470C27" w:rsidRDefault="00DF3DC0" w:rsidP="009B0CD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المدرسة الوطنية العليا في </w:t>
      </w:r>
      <w:proofErr w:type="spellStart"/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البيوتكنولوجيا</w:t>
      </w:r>
      <w:proofErr w:type="spellEnd"/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بقسنطينة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DF3DC0" w:rsidRPr="00470C27" w:rsidTr="00D406DA">
        <w:trPr>
          <w:trHeight w:val="587"/>
        </w:trPr>
        <w:tc>
          <w:tcPr>
            <w:tcW w:w="7169" w:type="dxa"/>
          </w:tcPr>
          <w:p w:rsidR="00DF3DC0" w:rsidRPr="00470C27" w:rsidRDefault="00DF3DC0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DF3DC0" w:rsidRPr="00470C27" w:rsidRDefault="00EE7A3B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الأقسام </w:t>
            </w:r>
            <w:r w:rsidR="00DF3DC0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 التابعة له</w:t>
            </w:r>
            <w:r w:rsidR="00822BE0" w:rsidRPr="00470C2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ا</w:t>
            </w:r>
          </w:p>
        </w:tc>
      </w:tr>
      <w:tr w:rsidR="00DF3DC0" w:rsidRPr="00470C27" w:rsidTr="00D406DA">
        <w:trPr>
          <w:trHeight w:val="1403"/>
        </w:trPr>
        <w:tc>
          <w:tcPr>
            <w:tcW w:w="7169" w:type="dxa"/>
          </w:tcPr>
          <w:p w:rsidR="00DF3DC0" w:rsidRPr="00470C27" w:rsidRDefault="00DF3DC0" w:rsidP="00D406D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11-399 مؤرخ في 3 محرم عام 1433 الموافق 28 نوفمبر سنة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وطنية عليا في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470C27" w:rsidRPr="00470C27" w:rsidRDefault="00470C27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1160 مؤرخ في 12 نوفمبر 2015 يتضمن إحداث قسم بالمدرسة الوطنية العليا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للبيوتكنولوجيا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DF3DC0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القسم</w:t>
            </w:r>
            <w:proofErr w:type="gram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التحضيري.</w:t>
            </w:r>
          </w:p>
        </w:tc>
      </w:tr>
      <w:tr w:rsidR="000D79FD" w:rsidRPr="00470C27" w:rsidTr="00D406DA">
        <w:trPr>
          <w:trHeight w:val="1026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79FD" w:rsidRPr="00470C27" w:rsidRDefault="000D79FD" w:rsidP="0091743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0C27" w:rsidRPr="00470C27" w:rsidRDefault="00470C27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79 مؤرخ في 04 فيفري 2016 يتضمن إنشاء القسم المكون للمدرسة الوطنية العليا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للبيوتكنولوجيا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0D79FD" w:rsidRPr="00470C27" w:rsidRDefault="000D79FD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</w:tc>
      </w:tr>
      <w:tr w:rsidR="004F1944" w:rsidRPr="00470C27" w:rsidTr="00D406DA">
        <w:trPr>
          <w:trHeight w:val="1026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944" w:rsidRPr="00470C27" w:rsidRDefault="004F1944" w:rsidP="0091743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1944" w:rsidRDefault="004F1944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1142 مؤرخ في 17 ديسمبر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الوطنية العليا في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4F1944" w:rsidRDefault="004F1944" w:rsidP="004F1944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4F1944" w:rsidRPr="004F1944" w:rsidRDefault="004F1944" w:rsidP="004F1944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.</w:t>
            </w:r>
          </w:p>
        </w:tc>
      </w:tr>
    </w:tbl>
    <w:p w:rsidR="000D79FD" w:rsidRPr="00470C27" w:rsidRDefault="000D79FD" w:rsidP="000D79F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0D79FD" w:rsidRPr="00470C27" w:rsidRDefault="000D79FD" w:rsidP="000D79F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406DA" w:rsidRPr="00470C27" w:rsidRDefault="00D406DA" w:rsidP="00D406D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406DA" w:rsidRPr="00470C27" w:rsidRDefault="00D406DA" w:rsidP="00D406D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406DA" w:rsidRDefault="00D406DA" w:rsidP="00D406D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4B7D75" w:rsidRPr="00470C27" w:rsidRDefault="004B7D75" w:rsidP="004B7D7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406DA" w:rsidRDefault="00D406DA" w:rsidP="00D406D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F015A" w:rsidRDefault="00CF015A" w:rsidP="00CF015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F015A" w:rsidRPr="00470C27" w:rsidRDefault="00CF015A" w:rsidP="00CF015A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Pr="00470C27" w:rsidRDefault="00F70165" w:rsidP="00F70165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بقسنطينة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F70165" w:rsidRPr="00470C27" w:rsidTr="00521B9B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70165" w:rsidRPr="00470C27" w:rsidRDefault="00F70165" w:rsidP="00521B9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F70165" w:rsidRPr="00470C27" w:rsidTr="00521B9B">
        <w:trPr>
          <w:trHeight w:val="125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رقم 81-254 مؤرخ في 20 ذي القعدة عام 1401 الموافق 19 سبتمبر سنة 1981 يتضمن إنشاء مدرسة عليا للأساتذة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0165" w:rsidRPr="00470C27" w:rsidRDefault="00F70165" w:rsidP="00521B9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F70165" w:rsidRPr="00470C27" w:rsidTr="00521B9B">
        <w:trPr>
          <w:trHeight w:val="1551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رقم 84-208 مؤرخ في 21 ذي القعدة عام 1404 الموافق 18 غشت سنة 1984 يتضمن إحداث مدرسة عليا للأساتذة متخصصة في الآداب والعلوم الإنسانية في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F70165" w:rsidRPr="00470C27" w:rsidTr="00521B9B">
        <w:trPr>
          <w:trHeight w:val="1401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08-212 مؤرخ في 11 رجب عام 1429 الموافق 14 يوليو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2008،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تحويل المدرسة العليا للأساتذة المتخصصة في الآداب والعلوم الإنسانية في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قسنطينة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إلى مدارس خارج الجامعة.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75 مؤرخ في 17 مارس 2010 يتضمن إنشاء الأقسام المكونة للمدرسة العليا للأساتذة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اللغة والأدب العربي.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 والعلوم الدقيقة.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</w:tc>
      </w:tr>
      <w:tr w:rsidR="00F70165" w:rsidRPr="00470C27" w:rsidTr="00521B9B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520 مؤرخ في 12 أوت 2013 يتمم القرار رقم 75 المؤرخ في 17 مارس 2010 والمتضمن إنشاء الأقسام المكونة للمدرسة العليا للأساتذة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 والعلوم الدقيقة.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F70165" w:rsidRPr="00470C27" w:rsidRDefault="00F70165" w:rsidP="00521B9B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.</w:t>
            </w:r>
          </w:p>
        </w:tc>
      </w:tr>
      <w:tr w:rsidR="00F70165" w:rsidRPr="00470C27" w:rsidTr="00521B9B">
        <w:trPr>
          <w:trHeight w:val="210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0165" w:rsidRPr="00470C27" w:rsidRDefault="00F70165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305 مؤرخ في 13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 يعدل ويتمم القرار رقم 75 المؤرخ في 17 مارس 2010 والمتضمن إنشاء الأقسام المكونة للمدرسة العليا للأساتذة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بقسنطينة،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المتمم:</w:t>
            </w:r>
          </w:p>
          <w:p w:rsidR="004D7022" w:rsidRPr="00470C27" w:rsidRDefault="00F70165" w:rsidP="004D702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  <w:r w:rsid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</w:t>
            </w:r>
            <w:proofErr w:type="spellStart"/>
            <w:r w:rsid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 w:rsid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D7022"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4D7022" w:rsidRPr="00470C27" w:rsidRDefault="004D7022" w:rsidP="004D702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الانجليزية 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4D7022" w:rsidRPr="00470C27" w:rsidRDefault="004D7022" w:rsidP="004D702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الآلي والرياضيات.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F70165" w:rsidRPr="00470C27" w:rsidRDefault="004D7022" w:rsidP="004D7022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     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-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</w:tc>
      </w:tr>
      <w:tr w:rsidR="00FD19F7" w:rsidRPr="00470C27" w:rsidTr="00FD19F7">
        <w:trPr>
          <w:trHeight w:val="1543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F7" w:rsidRPr="00470C27" w:rsidRDefault="00FD19F7" w:rsidP="00521B9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19F7" w:rsidRPr="004D7022" w:rsidRDefault="00FD19F7" w:rsidP="001943A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1943A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285</w:t>
            </w: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943A5" w:rsidRPr="001943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مارس 2025</w:t>
            </w:r>
            <w:r w:rsidR="001943A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</w:t>
            </w:r>
            <w:proofErr w:type="spellStart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  <w:r w:rsidR="008935F3"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  <w:r w:rsidR="008935F3"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 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الانجليزية</w:t>
            </w:r>
            <w:r w:rsidR="008935F3"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    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والجغرافيا.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الإعلام الآلي والرياضيات.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</w:t>
            </w:r>
          </w:p>
          <w:p w:rsidR="00FD19F7" w:rsidRPr="004D7022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الطبيعية</w:t>
            </w:r>
          </w:p>
          <w:p w:rsidR="00FD19F7" w:rsidRDefault="00FD19F7" w:rsidP="00FD19F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  <w:p w:rsidR="001943A5" w:rsidRPr="001943A5" w:rsidRDefault="001943A5" w:rsidP="001943A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943A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البدنية.</w:t>
            </w:r>
          </w:p>
        </w:tc>
      </w:tr>
    </w:tbl>
    <w:p w:rsidR="00FF1B18" w:rsidRPr="00D26B9A" w:rsidRDefault="00FF1B18" w:rsidP="008743FF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DZ"/>
        </w:rPr>
      </w:pPr>
    </w:p>
    <w:p w:rsidR="00BE5E1E" w:rsidRPr="00470C27" w:rsidRDefault="00E03166" w:rsidP="00FF1B1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المدرسة العليا ل</w:t>
      </w:r>
      <w:r w:rsidR="00BE5E1E"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أساتذة</w:t>
      </w:r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التعليم التكنولوجي </w:t>
      </w:r>
      <w:proofErr w:type="spellStart"/>
      <w:r w:rsidRPr="00470C27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بسكيكدة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BE5E1E" w:rsidRPr="00470C27" w:rsidTr="00BE5E1E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="00221EAC"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D26B9A" w:rsidRPr="00470C27" w:rsidTr="00AD5E39">
        <w:trPr>
          <w:trHeight w:val="1336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26B9A" w:rsidRPr="00470C27" w:rsidRDefault="00D26B9A" w:rsidP="00D26B9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88-63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4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شعبان عام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1408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22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مارس 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1988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إحداث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عليا للأساتذة متخصصة في ا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لتعليم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التقني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بسكيكدة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6B9A" w:rsidRPr="00C37D8F" w:rsidRDefault="00D26B9A" w:rsidP="00B829D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F1B18" w:rsidRPr="00470C27" w:rsidTr="00AD5E39">
        <w:trPr>
          <w:trHeight w:val="1336"/>
        </w:trPr>
        <w:tc>
          <w:tcPr>
            <w:tcW w:w="7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F1B18" w:rsidRPr="00470C27" w:rsidRDefault="00FF1B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09-254 مؤرخ في 19 شعبان عام 1430 الموافق 10 غشت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2009،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خارج الجامعة للتعليم التكنولوجي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بسكيكدة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FF1B18" w:rsidRPr="00470C27" w:rsidRDefault="00FF1B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18" w:rsidRPr="00C37D8F" w:rsidRDefault="00FF1B18" w:rsidP="00B829D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370 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مؤرخ في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03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آفريل</w:t>
            </w:r>
            <w:proofErr w:type="spellEnd"/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لأساتذة التعليم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التكنولوجي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بسكيكدة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F1B18" w:rsidRPr="00C37D8F" w:rsidRDefault="00FF1B18" w:rsidP="00926A5F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العلوم الطبيعية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.</w:t>
            </w:r>
          </w:p>
          <w:p w:rsidR="00FF1B18" w:rsidRPr="00C37D8F" w:rsidRDefault="00FF1B18" w:rsidP="00926A5F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الإعلام الآلي</w:t>
            </w:r>
          </w:p>
          <w:p w:rsidR="00FF1B18" w:rsidRPr="00C37D8F" w:rsidRDefault="00FF1B18" w:rsidP="00926A5F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الرياضيات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FF1B18" w:rsidRPr="00C37D8F" w:rsidRDefault="00FF1B18" w:rsidP="00926A5F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  <w:p w:rsidR="00FF1B18" w:rsidRPr="00470C27" w:rsidRDefault="00FF1B18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FF1B18" w:rsidRPr="00470C27" w:rsidTr="00AD5E39">
        <w:trPr>
          <w:trHeight w:val="1336"/>
        </w:trPr>
        <w:tc>
          <w:tcPr>
            <w:tcW w:w="7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18" w:rsidRPr="00470C27" w:rsidRDefault="00FF1B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B18" w:rsidRPr="00C37D8F" w:rsidRDefault="00FF1B18" w:rsidP="00FF1B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141 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 فيفري 2019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لأساتذة التعليم</w:t>
            </w: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التكنولوجي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بسكيكدة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FF1B18" w:rsidRPr="00C37D8F" w:rsidRDefault="00FF1B18" w:rsidP="00FF1B1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العلوم الطبيعية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.</w:t>
            </w:r>
          </w:p>
          <w:p w:rsidR="00FF1B18" w:rsidRPr="00C37D8F" w:rsidRDefault="00FF1B18" w:rsidP="00FF1B1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</w:t>
            </w: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الرياضيات</w:t>
            </w:r>
            <w:r w:rsidRPr="00C37D8F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FF1B18" w:rsidRDefault="00FF1B18" w:rsidP="00FF1B1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37D8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 والكيمياء.</w:t>
            </w:r>
          </w:p>
          <w:p w:rsidR="00FF1B18" w:rsidRPr="00C37D8F" w:rsidRDefault="00FF1B18" w:rsidP="00FF1B18">
            <w:pPr>
              <w:pStyle w:val="Paragraphedeliste"/>
              <w:numPr>
                <w:ilvl w:val="0"/>
                <w:numId w:val="1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التكنولوجيا .</w:t>
            </w:r>
          </w:p>
          <w:p w:rsidR="00FF1B18" w:rsidRPr="00C37D8F" w:rsidRDefault="00FF1B18" w:rsidP="00B829D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BE5E1E" w:rsidRPr="00470C27" w:rsidRDefault="00BE5E1E" w:rsidP="0074509B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بسطيف</w:t>
      </w:r>
      <w:proofErr w:type="spellEnd"/>
    </w:p>
    <w:p w:rsidR="008A1B3D" w:rsidRPr="00470C27" w:rsidRDefault="008A1B3D" w:rsidP="008A1B3D">
      <w:pPr>
        <w:bidi/>
        <w:jc w:val="center"/>
        <w:rPr>
          <w:rFonts w:ascii="Simplified Arabic" w:hAnsi="Simplified Arabic" w:cs="Simplified Arabic"/>
          <w:b/>
          <w:bCs/>
          <w:sz w:val="16"/>
          <w:szCs w:val="16"/>
          <w:u w:val="single"/>
          <w:rtl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BE5E1E" w:rsidRPr="00470C27" w:rsidTr="00BE5E1E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E5E1E" w:rsidRPr="00470C27" w:rsidRDefault="00BE5E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="00106E0B"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BE5E1E" w:rsidRPr="00470C27" w:rsidTr="00D8030E">
        <w:trPr>
          <w:trHeight w:val="1280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E1E" w:rsidRPr="00470C27" w:rsidRDefault="00BE5E1E" w:rsidP="00D8030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15-183 مؤرخ في 24 رمضان عام 1436 الموافق 11 يوليو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بسطيف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5E1E" w:rsidRPr="00470C27" w:rsidRDefault="00470C27" w:rsidP="00470C2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40 مؤرخ في 18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يتضمن إنشاء الأقسام المكونة للمدرسة العليا للأساتذة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بسطيف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اللغة العربية وعلم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.</w:t>
            </w:r>
          </w:p>
        </w:tc>
      </w:tr>
      <w:tr w:rsidR="008935F3" w:rsidRPr="00470C27" w:rsidTr="00D8030E">
        <w:trPr>
          <w:trHeight w:val="1280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5F3" w:rsidRPr="00470C27" w:rsidRDefault="008935F3" w:rsidP="00D8030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5F3" w:rsidRPr="004D7022" w:rsidRDefault="008935F3" w:rsidP="008935F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45 مؤرخ في 1 فيفري 2020 يتضمن إنشاء الأقسام المكونة للمدرسة العليا للأساتذة </w:t>
            </w:r>
            <w:proofErr w:type="spellStart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بسطيف</w:t>
            </w:r>
            <w:proofErr w:type="spellEnd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8935F3" w:rsidRPr="004D7022" w:rsidRDefault="008935F3" w:rsidP="008935F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اللغة العربية وعلم </w:t>
            </w:r>
            <w:proofErr w:type="spellStart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935F3" w:rsidRPr="004D7022" w:rsidRDefault="008935F3" w:rsidP="008935F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اللغات الأجنبية.</w:t>
            </w:r>
          </w:p>
          <w:p w:rsidR="008935F3" w:rsidRPr="008935F3" w:rsidRDefault="008935F3" w:rsidP="008935F3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.</w:t>
            </w:r>
          </w:p>
        </w:tc>
      </w:tr>
    </w:tbl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BE5E1E" w:rsidRPr="00470C27" w:rsidRDefault="00BE5E1E" w:rsidP="00BE5E1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8743FF" w:rsidRPr="00470C27" w:rsidRDefault="008743FF" w:rsidP="008743FF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286B0D" w:rsidRPr="00470C27" w:rsidRDefault="00286B0D" w:rsidP="008A1B3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 w:rsidRPr="00470C27"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بورقلة</w:t>
      </w:r>
      <w:proofErr w:type="spellEnd"/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286B0D" w:rsidRPr="00470C27" w:rsidTr="00DB6E1D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B0D" w:rsidRPr="00470C27" w:rsidRDefault="00286B0D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86B0D" w:rsidRPr="00470C27" w:rsidRDefault="00286B0D" w:rsidP="00DB6E1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 w:rsidRPr="00470C27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الأقسام التابعة له</w:t>
            </w:r>
            <w:r w:rsidR="00106E0B" w:rsidRPr="00470C27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286B0D" w:rsidRPr="00470C27" w:rsidTr="00D406DA">
        <w:trPr>
          <w:trHeight w:val="1133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0D" w:rsidRPr="00470C27" w:rsidRDefault="00286B0D" w:rsidP="00D406D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15-184 مؤرخ في 24 رمضان عام 1436 الموافق 11 يوليو سنة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2015،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</w:t>
            </w:r>
            <w:proofErr w:type="spellStart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بورقلة</w:t>
            </w:r>
            <w:proofErr w:type="spellEnd"/>
            <w:r w:rsidRPr="00470C2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6B0D" w:rsidRPr="00470C27" w:rsidRDefault="00470C27" w:rsidP="007F575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7F575C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1503</w:t>
            </w:r>
            <w:r w:rsidR="007F575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7F575C"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8 نوفمبر 2023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بورقلة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470C27" w:rsidRP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الطبيعية.</w:t>
            </w:r>
          </w:p>
          <w:p w:rsidR="00470C27" w:rsidRDefault="00470C27" w:rsidP="00470C27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الأدب العربي.</w:t>
            </w:r>
          </w:p>
          <w:p w:rsidR="007F575C" w:rsidRPr="00470C27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 والجغرافيا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F575C" w:rsidRPr="007F575C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الرياضيات.</w:t>
            </w:r>
          </w:p>
          <w:p w:rsidR="00470C27" w:rsidRPr="007F575C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الفيزيائية.</w:t>
            </w:r>
          </w:p>
          <w:p w:rsidR="007F575C" w:rsidRPr="007F575C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7F575C" w:rsidRPr="007F575C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7F575C" w:rsidRPr="007F575C" w:rsidRDefault="007F575C" w:rsidP="007F575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7F57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</w:tc>
      </w:tr>
    </w:tbl>
    <w:p w:rsidR="00286B0D" w:rsidRPr="00470C27" w:rsidRDefault="00286B0D" w:rsidP="00286B0D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286B0D" w:rsidRPr="00470C27" w:rsidRDefault="00286B0D" w:rsidP="00286B0D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F70165" w:rsidRDefault="00F70165" w:rsidP="00F70165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60981" w:rsidRDefault="00C60981" w:rsidP="00C60981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60981" w:rsidRDefault="00C60981" w:rsidP="00C60981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60981" w:rsidRDefault="00C60981" w:rsidP="00C60981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المدرسة العليا للأساتذة 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ببوسعادة(</w:t>
      </w:r>
      <w:proofErr w:type="spellEnd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ولاية المسيلة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)</w:t>
      </w:r>
      <w:proofErr w:type="spellEnd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DD7D6E" w:rsidTr="00DD7D6E">
        <w:trPr>
          <w:trHeight w:val="472"/>
        </w:trPr>
        <w:tc>
          <w:tcPr>
            <w:tcW w:w="7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D6E" w:rsidRDefault="00DD7D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7D6E" w:rsidRDefault="00DD7D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المعاهد التابعة لها</w:t>
            </w:r>
          </w:p>
        </w:tc>
      </w:tr>
      <w:tr w:rsidR="00BB4BC5" w:rsidTr="0068198D">
        <w:trPr>
          <w:trHeight w:val="1409"/>
        </w:trPr>
        <w:tc>
          <w:tcPr>
            <w:tcW w:w="71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B4BC5" w:rsidRDefault="00BB4BC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BB4BC5" w:rsidRDefault="00BB4BC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15-187 مؤرخ في 29 رمضان عام 1436 الموافق 16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2015،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مدرسة عليا للأساتذة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ببوسعادة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ولاية المسيلة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).</w:t>
            </w:r>
            <w:proofErr w:type="spellEnd"/>
          </w:p>
          <w:p w:rsidR="00BB4BC5" w:rsidRDefault="00BB4BC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C5" w:rsidRPr="00470C27" w:rsidRDefault="00BB4BC5" w:rsidP="00C42AD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210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فريل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يتضمن إنشاء الأقسام المكونة للمدرسة العليا للأساتذة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ببوسعادة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BB4BC5" w:rsidRDefault="00BB4BC5" w:rsidP="00C42AD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BB4BC5" w:rsidRDefault="00BB4BC5" w:rsidP="00C42AD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BB4BC5" w:rsidRDefault="00BB4BC5" w:rsidP="00C42AD9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الدقيقة.</w:t>
            </w:r>
          </w:p>
        </w:tc>
      </w:tr>
      <w:tr w:rsidR="00BB4BC5" w:rsidTr="0068198D">
        <w:trPr>
          <w:trHeight w:val="1409"/>
        </w:trPr>
        <w:tc>
          <w:tcPr>
            <w:tcW w:w="71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C5" w:rsidRDefault="00BB4BC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4BC5" w:rsidRPr="004D7022" w:rsidRDefault="00BB4BC5" w:rsidP="00BD0CBF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BD0CB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1248</w:t>
            </w: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D0CBF" w:rsidRPr="00BD0C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21 فيفري 2023</w:t>
            </w: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للأساتذة </w:t>
            </w:r>
            <w:proofErr w:type="spellStart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ببوسعادة</w:t>
            </w:r>
            <w:proofErr w:type="spellEnd"/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BB4BC5" w:rsidRPr="004D7022" w:rsidRDefault="00BB4BC5" w:rsidP="00BB4BC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BB4BC5" w:rsidRDefault="00BB4BC5" w:rsidP="00BB4BC5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632C7C" w:rsidRPr="004D7022" w:rsidRDefault="00632C7C" w:rsidP="00632C7C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BB4BC5" w:rsidRDefault="00BB4BC5" w:rsidP="00BD0CB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r w:rsidR="00BD0CB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الفيزيائية</w:t>
            </w:r>
            <w:r w:rsidRPr="004D702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BD0CBF" w:rsidRPr="00BD0CBF" w:rsidRDefault="00BD0CBF" w:rsidP="00BD0CB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BD0C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BD0CBF" w:rsidRPr="00BB4BC5" w:rsidRDefault="00BD0CBF" w:rsidP="00BD0CBF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0CB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</w:tc>
      </w:tr>
    </w:tbl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DD7D6E" w:rsidRDefault="00DD7D6E" w:rsidP="00DD7D6E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60981" w:rsidRDefault="00C60981" w:rsidP="00C60981">
      <w:pPr>
        <w:bidi/>
        <w:jc w:val="center"/>
        <w:rPr>
          <w:b/>
          <w:bCs/>
          <w:sz w:val="18"/>
          <w:szCs w:val="18"/>
          <w:u w:val="single"/>
          <w:rtl/>
          <w:lang w:bidi="ar-DZ"/>
        </w:rPr>
      </w:pPr>
    </w:p>
    <w:p w:rsidR="00C60981" w:rsidRDefault="00C60981" w:rsidP="00C6098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256EA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256EA4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في التكنولوجيا الصناعية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بعنابة</w:t>
      </w:r>
      <w:proofErr w:type="spellEnd"/>
    </w:p>
    <w:p w:rsidR="00C60981" w:rsidRPr="00256EA4" w:rsidRDefault="00C60981" w:rsidP="00C60981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r w:rsidRPr="00256E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العلوم والتقنيات </w:t>
      </w:r>
      <w:proofErr w:type="spellStart"/>
      <w:r w:rsidRPr="00256E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بعنابة</w:t>
      </w:r>
      <w:r w:rsidR="002225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Pr="00256EA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C60981" w:rsidRPr="00256EA4" w:rsidRDefault="00C60981" w:rsidP="00C6098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C60981" w:rsidRPr="00A1496F" w:rsidTr="005E76F2">
        <w:trPr>
          <w:trHeight w:val="907"/>
        </w:trPr>
        <w:tc>
          <w:tcPr>
            <w:tcW w:w="7169" w:type="dxa"/>
          </w:tcPr>
          <w:p w:rsidR="00C60981" w:rsidRPr="00A425AF" w:rsidRDefault="00C60981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C60981" w:rsidRPr="00A425AF" w:rsidRDefault="00C60981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C60981" w:rsidRPr="009F5BD7" w:rsidTr="005E76F2">
        <w:trPr>
          <w:trHeight w:val="2102"/>
        </w:trPr>
        <w:tc>
          <w:tcPr>
            <w:tcW w:w="7169" w:type="dxa"/>
          </w:tcPr>
          <w:p w:rsidR="00C60981" w:rsidRPr="00162114" w:rsidRDefault="00C60981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C60981" w:rsidRPr="00162114" w:rsidRDefault="00C60981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</w:t>
            </w:r>
            <w:r w:rsidRPr="00162114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09-256</w:t>
            </w: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19 شعبان عام 1430 الموافق 10 غشت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2009،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تحضيرية في العلوم والتقنيات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C60981" w:rsidRPr="00707A58" w:rsidRDefault="00C60981" w:rsidP="005E76F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C60981" w:rsidRPr="00707A58" w:rsidRDefault="00C60981" w:rsidP="005E76F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60981" w:rsidRPr="009F5BD7" w:rsidTr="005E76F2">
        <w:trPr>
          <w:trHeight w:val="2102"/>
        </w:trPr>
        <w:tc>
          <w:tcPr>
            <w:tcW w:w="7169" w:type="dxa"/>
          </w:tcPr>
          <w:p w:rsidR="00C60981" w:rsidRPr="00162114" w:rsidRDefault="00C60981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17-83 مؤرخ في 18 جمادى الأولى عام 1438 الموافق 15 فبراير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والتقنيات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في التكنولوجيا الصناعية.</w:t>
            </w:r>
          </w:p>
        </w:tc>
        <w:tc>
          <w:tcPr>
            <w:tcW w:w="7088" w:type="dxa"/>
          </w:tcPr>
          <w:p w:rsidR="00A15C86" w:rsidRPr="00470C27" w:rsidRDefault="00A15C86" w:rsidP="00A15C8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562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07 جوان 2017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في التكنولوجيات الصناعية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C60981" w:rsidRPr="00A15C86" w:rsidRDefault="00A15C86" w:rsidP="00A15C8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15C8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A15C86" w:rsidRPr="00A15C86" w:rsidRDefault="00A15C86" w:rsidP="00A15C8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A15C8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C60981" w:rsidRPr="001557CC" w:rsidRDefault="00C60981" w:rsidP="00C60981">
      <w:pPr>
        <w:bidi/>
        <w:rPr>
          <w:rtl/>
        </w:rPr>
      </w:pPr>
    </w:p>
    <w:p w:rsidR="00C60981" w:rsidRDefault="00C60981" w:rsidP="00C60981">
      <w:pPr>
        <w:bidi/>
        <w:jc w:val="center"/>
        <w:rPr>
          <w:b/>
          <w:bCs/>
          <w:sz w:val="72"/>
          <w:szCs w:val="72"/>
          <w:u w:val="single"/>
          <w:rtl/>
        </w:rPr>
      </w:pPr>
    </w:p>
    <w:p w:rsidR="005E76F2" w:rsidRDefault="005E76F2" w:rsidP="005E76F2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5E76F2" w:rsidRPr="005E76F2" w:rsidRDefault="005E76F2" w:rsidP="005E76F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5E76F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</w:t>
      </w:r>
      <w:r w:rsidRPr="005E76F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عليا للمحاسبة والمالية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بقسنطينة</w:t>
      </w:r>
      <w:proofErr w:type="spellEnd"/>
    </w:p>
    <w:p w:rsidR="005E76F2" w:rsidRPr="005E76F2" w:rsidRDefault="005E76F2" w:rsidP="005E76F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E76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المدرسة التحضيرية في العلوم </w:t>
      </w:r>
      <w:proofErr w:type="spellStart"/>
      <w:r w:rsidRPr="005E76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5E76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والتجارية وعلوم التسيير </w:t>
      </w:r>
      <w:proofErr w:type="spellStart"/>
      <w:r w:rsidRPr="005E76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بقسنطينة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5E76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سابقا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  <w:r w:rsidRPr="005E76F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5E76F2" w:rsidRPr="00A1496F" w:rsidTr="005E76F2">
        <w:trPr>
          <w:trHeight w:val="907"/>
        </w:trPr>
        <w:tc>
          <w:tcPr>
            <w:tcW w:w="7169" w:type="dxa"/>
          </w:tcPr>
          <w:p w:rsidR="005E76F2" w:rsidRPr="00A425AF" w:rsidRDefault="005E76F2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5E76F2" w:rsidRPr="00A425AF" w:rsidRDefault="005E76F2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5E76F2" w:rsidRPr="009F5BD7" w:rsidTr="005E76F2">
        <w:trPr>
          <w:trHeight w:val="2102"/>
        </w:trPr>
        <w:tc>
          <w:tcPr>
            <w:tcW w:w="7169" w:type="dxa"/>
          </w:tcPr>
          <w:p w:rsidR="005E76F2" w:rsidRPr="00162114" w:rsidRDefault="005E76F2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5E76F2" w:rsidRPr="00162114" w:rsidRDefault="005E76F2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10-163  مؤرخ في 15 رجب عام 1431 الموافق 28 يونيو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المدرسة التحضيرية في العلوم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5E76F2" w:rsidRPr="00707A58" w:rsidRDefault="005E76F2" w:rsidP="005E76F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5E76F2" w:rsidRPr="00707A58" w:rsidRDefault="005E76F2" w:rsidP="005E76F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5E76F2" w:rsidRPr="009F5BD7" w:rsidTr="005E76F2">
        <w:trPr>
          <w:trHeight w:val="2102"/>
        </w:trPr>
        <w:tc>
          <w:tcPr>
            <w:tcW w:w="7169" w:type="dxa"/>
          </w:tcPr>
          <w:p w:rsidR="005E76F2" w:rsidRPr="00162114" w:rsidRDefault="005E76F2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17-87 مؤرخ في 18 جمادى الأولى عام 1438 الموافق 15 فبراير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للمحاسبة والمالية.</w:t>
            </w:r>
          </w:p>
        </w:tc>
        <w:tc>
          <w:tcPr>
            <w:tcW w:w="7088" w:type="dxa"/>
          </w:tcPr>
          <w:p w:rsidR="007D2E18" w:rsidRPr="00470C27" w:rsidRDefault="007D2E18" w:rsidP="007D2E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565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07 جوان 2017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للمحاسبة والمالية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بقسنطينة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7D2E18" w:rsidRPr="00A15C86" w:rsidRDefault="007D2E18" w:rsidP="007D2E1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15C8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5E76F2" w:rsidRPr="007D2E18" w:rsidRDefault="007D2E18" w:rsidP="007D2E1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D2E1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5E76F2" w:rsidRPr="001557CC" w:rsidRDefault="005E76F2" w:rsidP="005E76F2">
      <w:pPr>
        <w:bidi/>
        <w:rPr>
          <w:rtl/>
        </w:rPr>
      </w:pPr>
    </w:p>
    <w:p w:rsidR="00BB5C1D" w:rsidRDefault="00BB5C1D" w:rsidP="00BB5C1D">
      <w:pPr>
        <w:bidi/>
        <w:jc w:val="center"/>
        <w:rPr>
          <w:b/>
          <w:bCs/>
          <w:sz w:val="24"/>
          <w:szCs w:val="24"/>
          <w:u w:val="single"/>
        </w:rPr>
      </w:pPr>
    </w:p>
    <w:p w:rsidR="008743FF" w:rsidRDefault="008743FF" w:rsidP="008743FF">
      <w:pPr>
        <w:bidi/>
        <w:jc w:val="center"/>
        <w:rPr>
          <w:b/>
          <w:bCs/>
          <w:sz w:val="24"/>
          <w:szCs w:val="24"/>
          <w:u w:val="single"/>
        </w:rPr>
      </w:pPr>
    </w:p>
    <w:p w:rsidR="008743FF" w:rsidRDefault="008743FF" w:rsidP="008743FF">
      <w:pPr>
        <w:bidi/>
        <w:jc w:val="center"/>
        <w:rPr>
          <w:b/>
          <w:bCs/>
          <w:sz w:val="24"/>
          <w:szCs w:val="24"/>
          <w:u w:val="single"/>
        </w:rPr>
      </w:pPr>
    </w:p>
    <w:p w:rsidR="008743FF" w:rsidRDefault="008743FF" w:rsidP="008743FF">
      <w:pPr>
        <w:bidi/>
        <w:jc w:val="center"/>
        <w:rPr>
          <w:b/>
          <w:bCs/>
          <w:sz w:val="24"/>
          <w:szCs w:val="24"/>
          <w:u w:val="single"/>
        </w:rPr>
      </w:pPr>
    </w:p>
    <w:p w:rsidR="008743FF" w:rsidRPr="00927B1C" w:rsidRDefault="008743FF" w:rsidP="008743FF">
      <w:pPr>
        <w:bidi/>
        <w:jc w:val="center"/>
        <w:rPr>
          <w:b/>
          <w:bCs/>
          <w:sz w:val="24"/>
          <w:szCs w:val="24"/>
          <w:u w:val="single"/>
          <w:rtl/>
        </w:rPr>
      </w:pPr>
    </w:p>
    <w:p w:rsidR="00BB5C1D" w:rsidRDefault="00BB5C1D" w:rsidP="00162114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87175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في علوم التسيير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بعنابة</w:t>
      </w:r>
      <w:proofErr w:type="spellEnd"/>
    </w:p>
    <w:p w:rsidR="00BB5C1D" w:rsidRPr="00871752" w:rsidRDefault="00BB5C1D" w:rsidP="00162114">
      <w:pPr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(المدرسة التحضيرية في العلوم </w:t>
      </w:r>
      <w:proofErr w:type="spellStart"/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الإقتصادية</w:t>
      </w:r>
      <w:proofErr w:type="spellEnd"/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والتجارية وعلوم التسيير </w:t>
      </w:r>
      <w:proofErr w:type="spellStart"/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بعنابة</w:t>
      </w:r>
      <w:proofErr w:type="spellEnd"/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225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-</w:t>
      </w:r>
      <w:proofErr w:type="spellEnd"/>
      <w:r w:rsidR="002225C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سابقا</w:t>
      </w:r>
      <w:proofErr w:type="spellStart"/>
      <w:r w:rsidRPr="0087175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</w:t>
      </w:r>
      <w:proofErr w:type="spellEnd"/>
    </w:p>
    <w:p w:rsidR="00BB5C1D" w:rsidRDefault="00BB5C1D" w:rsidP="00BB5C1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BB5C1D" w:rsidRPr="00A1496F" w:rsidTr="005E76F2">
        <w:trPr>
          <w:trHeight w:val="907"/>
        </w:trPr>
        <w:tc>
          <w:tcPr>
            <w:tcW w:w="7169" w:type="dxa"/>
          </w:tcPr>
          <w:p w:rsidR="00BB5C1D" w:rsidRPr="00A425AF" w:rsidRDefault="00BB5C1D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BB5C1D" w:rsidRPr="00A425AF" w:rsidRDefault="00BB5C1D" w:rsidP="005E76F2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أقسام</w:t>
            </w:r>
            <w:r w:rsidRPr="00A425AF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 xml:space="preserve"> التابعة له</w:t>
            </w: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</w:t>
            </w:r>
          </w:p>
        </w:tc>
      </w:tr>
      <w:tr w:rsidR="00BB5C1D" w:rsidRPr="009F5BD7" w:rsidTr="005E76F2">
        <w:trPr>
          <w:trHeight w:val="2102"/>
        </w:trPr>
        <w:tc>
          <w:tcPr>
            <w:tcW w:w="7169" w:type="dxa"/>
          </w:tcPr>
          <w:p w:rsidR="00BB5C1D" w:rsidRPr="00162114" w:rsidRDefault="00BB5C1D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</w:t>
            </w: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10-164  مؤرخ في 15 رجب عام 1431 الموافق 28 جوان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2010،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المدرسة التحضيرية للعلوم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BB5C1D" w:rsidRPr="00707A58" w:rsidRDefault="00BB5C1D" w:rsidP="005E76F2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:rsidR="00BB5C1D" w:rsidRPr="00707A58" w:rsidRDefault="00BB5C1D" w:rsidP="005E76F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BB5C1D" w:rsidRPr="009F5BD7" w:rsidTr="005E76F2">
        <w:trPr>
          <w:trHeight w:val="2102"/>
        </w:trPr>
        <w:tc>
          <w:tcPr>
            <w:tcW w:w="7169" w:type="dxa"/>
          </w:tcPr>
          <w:p w:rsidR="00BB5C1D" w:rsidRPr="00162114" w:rsidRDefault="00BB5C1D" w:rsidP="005E76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17-88 مؤرخ في 18 جمادى الأولى عام 1438 الموافق               15 فبراير سنة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تحويل المدرسة التحضيرية في العلوم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 </w:t>
            </w:r>
            <w:proofErr w:type="spellStart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بعنابة،</w:t>
            </w:r>
            <w:proofErr w:type="spellEnd"/>
            <w:r w:rsidRPr="0016211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إلى مدرسة عليا في علوم التسيير.</w:t>
            </w:r>
          </w:p>
        </w:tc>
        <w:tc>
          <w:tcPr>
            <w:tcW w:w="7088" w:type="dxa"/>
          </w:tcPr>
          <w:p w:rsidR="007D2E18" w:rsidRPr="00470C27" w:rsidRDefault="007D2E18" w:rsidP="007D2E18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554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07 جوان 2017</w:t>
            </w:r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في علوم التسيير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بعنابة</w:t>
            </w:r>
            <w:proofErr w:type="spellEnd"/>
            <w:r w:rsidRPr="00470C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</w:p>
          <w:p w:rsidR="007D2E18" w:rsidRPr="00A15C86" w:rsidRDefault="007D2E18" w:rsidP="007D2E1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15C8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BB5C1D" w:rsidRPr="007D2E18" w:rsidRDefault="007D2E18" w:rsidP="007D2E18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7D2E1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الطور الثاني.</w:t>
            </w:r>
          </w:p>
        </w:tc>
      </w:tr>
    </w:tbl>
    <w:p w:rsidR="00BB5C1D" w:rsidRDefault="00BB5C1D" w:rsidP="005E76F2">
      <w:pPr>
        <w:bidi/>
      </w:pPr>
    </w:p>
    <w:p w:rsidR="00684047" w:rsidRDefault="00684047" w:rsidP="00684047">
      <w:pPr>
        <w:bidi/>
      </w:pPr>
    </w:p>
    <w:p w:rsidR="00684047" w:rsidRDefault="00684047" w:rsidP="00684047">
      <w:pPr>
        <w:bidi/>
      </w:pPr>
    </w:p>
    <w:p w:rsidR="00684047" w:rsidRDefault="00684047" w:rsidP="00684047">
      <w:pPr>
        <w:bidi/>
      </w:pPr>
    </w:p>
    <w:p w:rsidR="00684047" w:rsidRDefault="00684047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87175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المدرسة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الوطنية </w:t>
      </w:r>
      <w:r w:rsidRPr="00871752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العليا 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للطاقات المتجددة والبيئة والتنمية المستدامة</w:t>
      </w:r>
    </w:p>
    <w:p w:rsidR="00684047" w:rsidRDefault="00684047" w:rsidP="0068404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684047" w:rsidRPr="00F235AA" w:rsidTr="003812DA">
        <w:trPr>
          <w:trHeight w:val="907"/>
        </w:trPr>
        <w:tc>
          <w:tcPr>
            <w:tcW w:w="7169" w:type="dxa"/>
          </w:tcPr>
          <w:p w:rsidR="00684047" w:rsidRPr="00F235AA" w:rsidRDefault="00684047" w:rsidP="003812D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684047" w:rsidRPr="00F235AA" w:rsidRDefault="00684047" w:rsidP="003812D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684047" w:rsidRPr="00F235AA" w:rsidTr="003812DA">
        <w:trPr>
          <w:trHeight w:val="2102"/>
        </w:trPr>
        <w:tc>
          <w:tcPr>
            <w:tcW w:w="7169" w:type="dxa"/>
          </w:tcPr>
          <w:p w:rsidR="00684047" w:rsidRPr="00F235AA" w:rsidRDefault="00684047" w:rsidP="00ED6FA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</w:t>
            </w:r>
            <w:proofErr w:type="spellStart"/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20-</w:t>
            </w:r>
            <w:proofErr w:type="spellEnd"/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 152 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16 شوال عام 1441 الموافق 8 يونيو سنة </w:t>
            </w:r>
            <w:proofErr w:type="spellStart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2020،</w:t>
            </w:r>
            <w:proofErr w:type="spellEnd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المدرسة الوطنية العليا للطاقات المتجددة والبيئة والتنمية المستدامة.</w:t>
            </w:r>
          </w:p>
        </w:tc>
        <w:tc>
          <w:tcPr>
            <w:tcW w:w="7088" w:type="dxa"/>
          </w:tcPr>
          <w:p w:rsidR="00684047" w:rsidRPr="00F235AA" w:rsidRDefault="001135B7" w:rsidP="005F4626">
            <w:pPr>
              <w:pStyle w:val="Paragraphedeliste"/>
              <w:bidi/>
              <w:ind w:left="17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263 مؤرخ في 9 مارس 2021</w:t>
            </w:r>
            <w:r w:rsidRPr="00F235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="005F4626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يتضمن إنشاء الأقسام المكونة للمدرسة الوطنية العليا للطاقات المتجددة والبيئة والتنمية المستدامة:</w:t>
            </w:r>
          </w:p>
          <w:p w:rsidR="005F4626" w:rsidRPr="00F235AA" w:rsidRDefault="005F4626" w:rsidP="005F46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5F4626" w:rsidRPr="00F235AA" w:rsidRDefault="005F4626" w:rsidP="005F46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في الطور الثاني.</w:t>
            </w:r>
          </w:p>
        </w:tc>
      </w:tr>
    </w:tbl>
    <w:p w:rsidR="00684047" w:rsidRPr="00F235AA" w:rsidRDefault="00684047" w:rsidP="00684047">
      <w:pPr>
        <w:bidi/>
        <w:rPr>
          <w:rtl/>
        </w:rPr>
      </w:pPr>
    </w:p>
    <w:p w:rsidR="00D75CF0" w:rsidRPr="00F235AA" w:rsidRDefault="00D75CF0" w:rsidP="00ED6FA4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75CF0" w:rsidRPr="00F235AA" w:rsidRDefault="00D75CF0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75CF0" w:rsidRPr="00F235AA" w:rsidRDefault="00D75CF0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75CF0" w:rsidRPr="00F235AA" w:rsidRDefault="00D75CF0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D75CF0" w:rsidRPr="00F235AA" w:rsidRDefault="00D75CF0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684047" w:rsidRPr="00F235AA" w:rsidRDefault="00684047" w:rsidP="00D75CF0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F235A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 xml:space="preserve">المدرسة الوطنية العليا </w:t>
      </w:r>
      <w:r w:rsidR="00ED6FA4" w:rsidRPr="00F235A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للغابات</w:t>
      </w:r>
    </w:p>
    <w:p w:rsidR="00684047" w:rsidRPr="00F235AA" w:rsidRDefault="00684047" w:rsidP="0068404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684047" w:rsidRPr="00F235AA" w:rsidTr="003812DA">
        <w:trPr>
          <w:trHeight w:val="907"/>
        </w:trPr>
        <w:tc>
          <w:tcPr>
            <w:tcW w:w="7169" w:type="dxa"/>
          </w:tcPr>
          <w:p w:rsidR="00684047" w:rsidRPr="00F235AA" w:rsidRDefault="00684047" w:rsidP="003812D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684047" w:rsidRPr="00F235AA" w:rsidRDefault="00684047" w:rsidP="003812DA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684047" w:rsidRPr="009F5BD7" w:rsidTr="00ED6FA4">
        <w:trPr>
          <w:trHeight w:val="1346"/>
        </w:trPr>
        <w:tc>
          <w:tcPr>
            <w:tcW w:w="7169" w:type="dxa"/>
          </w:tcPr>
          <w:p w:rsidR="00684047" w:rsidRPr="00F235AA" w:rsidRDefault="00684047" w:rsidP="00ED6FA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</w:t>
            </w:r>
            <w:proofErr w:type="spellStart"/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20-</w:t>
            </w:r>
            <w:proofErr w:type="spellEnd"/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958A5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167 مؤرخ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في </w:t>
            </w:r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ذي القعدة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1441 الموافق </w:t>
            </w:r>
            <w:r w:rsidR="008958A5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27 يونيو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2020،</w:t>
            </w:r>
            <w:proofErr w:type="spellEnd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وطنية عليا </w:t>
            </w:r>
            <w:r w:rsidR="00ED6FA4"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للغابات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684047" w:rsidRPr="00F235AA" w:rsidRDefault="005F4626" w:rsidP="005F4626">
            <w:pPr>
              <w:pStyle w:val="Paragraphedeliste"/>
              <w:bidi/>
              <w:ind w:left="175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265 مؤرخ في 9 مارس 2021</w:t>
            </w:r>
            <w:r w:rsidRPr="00F235A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يتضمن إنشاء الأقسام المكونة للمدرسة الوطنية العليا للغابات:</w:t>
            </w:r>
          </w:p>
          <w:p w:rsidR="005F4626" w:rsidRPr="00F235AA" w:rsidRDefault="005F4626" w:rsidP="005F46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التحضيري.</w:t>
            </w:r>
          </w:p>
          <w:p w:rsidR="005F4626" w:rsidRPr="00F235AA" w:rsidRDefault="005F4626" w:rsidP="005F4626">
            <w:pPr>
              <w:pStyle w:val="Paragraphedeliste"/>
              <w:numPr>
                <w:ilvl w:val="0"/>
                <w:numId w:val="16"/>
              </w:num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التكوين في الطور الثاني.</w:t>
            </w:r>
          </w:p>
        </w:tc>
      </w:tr>
    </w:tbl>
    <w:p w:rsidR="00684047" w:rsidRPr="001557CC" w:rsidRDefault="00684047" w:rsidP="00684047">
      <w:pPr>
        <w:bidi/>
        <w:rPr>
          <w:rtl/>
        </w:rPr>
      </w:pPr>
    </w:p>
    <w:p w:rsidR="00684047" w:rsidRPr="001557CC" w:rsidRDefault="00684047" w:rsidP="00684047">
      <w:pPr>
        <w:bidi/>
        <w:rPr>
          <w:rtl/>
          <w:lang w:bidi="ar-DZ"/>
        </w:rPr>
      </w:pPr>
    </w:p>
    <w:p w:rsidR="00684047" w:rsidRDefault="00684047" w:rsidP="00684047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Default="00661F2C" w:rsidP="00661F2C">
      <w:pPr>
        <w:bidi/>
        <w:rPr>
          <w:lang w:bidi="ar-DZ"/>
        </w:rPr>
      </w:pPr>
    </w:p>
    <w:p w:rsidR="00661F2C" w:rsidRPr="00F235AA" w:rsidRDefault="00661F2C" w:rsidP="00661F2C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 w:rsidRPr="00F235AA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المدرسة العليا لل</w:t>
      </w:r>
      <w:r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  <w:t>فلاحة الصحراوية بالوادي</w:t>
      </w:r>
    </w:p>
    <w:p w:rsidR="00661F2C" w:rsidRPr="00F235AA" w:rsidRDefault="00661F2C" w:rsidP="00661F2C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lang w:bidi="ar-DZ"/>
        </w:rPr>
      </w:pPr>
    </w:p>
    <w:tbl>
      <w:tblPr>
        <w:tblStyle w:val="Grilledutableau"/>
        <w:bidiVisual/>
        <w:tblW w:w="14257" w:type="dxa"/>
        <w:tblInd w:w="-3" w:type="dxa"/>
        <w:tblLook w:val="04A0"/>
      </w:tblPr>
      <w:tblGrid>
        <w:gridCol w:w="7169"/>
        <w:gridCol w:w="7088"/>
      </w:tblGrid>
      <w:tr w:rsidR="00661F2C" w:rsidRPr="00F235AA" w:rsidTr="00CF3C89">
        <w:trPr>
          <w:trHeight w:val="907"/>
        </w:trPr>
        <w:tc>
          <w:tcPr>
            <w:tcW w:w="7169" w:type="dxa"/>
          </w:tcPr>
          <w:p w:rsidR="00661F2C" w:rsidRPr="00F235AA" w:rsidRDefault="00661F2C" w:rsidP="00C42D64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088" w:type="dxa"/>
          </w:tcPr>
          <w:p w:rsidR="00661F2C" w:rsidRPr="00F235AA" w:rsidRDefault="00661F2C" w:rsidP="00C42D64">
            <w:pPr>
              <w:bidi/>
              <w:spacing w:before="24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F235A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الأقسام التابعة لها</w:t>
            </w:r>
          </w:p>
        </w:tc>
      </w:tr>
      <w:tr w:rsidR="00661F2C" w:rsidRPr="009F5BD7" w:rsidTr="00CF3C89">
        <w:trPr>
          <w:trHeight w:val="1346"/>
        </w:trPr>
        <w:tc>
          <w:tcPr>
            <w:tcW w:w="7169" w:type="dxa"/>
          </w:tcPr>
          <w:p w:rsidR="00661F2C" w:rsidRPr="00F235AA" w:rsidRDefault="00661F2C" w:rsidP="00661F2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21-521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جمادى الأولى عام 1443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26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ديسمبر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مدرسة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عليا للفلاحة الصحراوية بالوادي</w:t>
            </w:r>
            <w:r w:rsidRPr="00F235A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088" w:type="dxa"/>
          </w:tcPr>
          <w:p w:rsidR="00CF3C89" w:rsidRDefault="00CF3C89" w:rsidP="00CF3C8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34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مؤرخ في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 xml:space="preserve">18 مارس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DZ"/>
              </w:rPr>
              <w:t>2024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الأقسام المكونة للمدرسة العليا للفلاحة الصحراوية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بالوادي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</w:p>
          <w:p w:rsidR="00CF3C89" w:rsidRDefault="00CF3C89" w:rsidP="00CF3C89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تحضيري.</w:t>
            </w:r>
          </w:p>
          <w:p w:rsidR="00CF3C89" w:rsidRDefault="00CF3C89" w:rsidP="00CF3C89">
            <w:pPr>
              <w:pStyle w:val="Paragraphedeliste"/>
              <w:numPr>
                <w:ilvl w:val="0"/>
                <w:numId w:val="1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قسم الطور الثاني</w:t>
            </w:r>
          </w:p>
          <w:p w:rsidR="00661F2C" w:rsidRPr="00F235AA" w:rsidRDefault="00661F2C" w:rsidP="00661F2C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661F2C" w:rsidRPr="001557CC" w:rsidRDefault="00661F2C" w:rsidP="00661F2C">
      <w:pPr>
        <w:bidi/>
        <w:rPr>
          <w:rtl/>
        </w:rPr>
      </w:pPr>
    </w:p>
    <w:p w:rsidR="00661F2C" w:rsidRPr="001557CC" w:rsidRDefault="00661F2C" w:rsidP="00661F2C">
      <w:pPr>
        <w:bidi/>
        <w:rPr>
          <w:rtl/>
          <w:lang w:bidi="ar-DZ"/>
        </w:rPr>
      </w:pPr>
    </w:p>
    <w:p w:rsidR="00661F2C" w:rsidRPr="001557CC" w:rsidRDefault="00661F2C" w:rsidP="00661F2C">
      <w:pPr>
        <w:bidi/>
        <w:rPr>
          <w:rtl/>
          <w:lang w:bidi="ar-DZ"/>
        </w:rPr>
      </w:pPr>
    </w:p>
    <w:p w:rsidR="00661F2C" w:rsidRPr="001557CC" w:rsidRDefault="00661F2C" w:rsidP="00661F2C">
      <w:pPr>
        <w:bidi/>
        <w:rPr>
          <w:rtl/>
          <w:lang w:bidi="ar-DZ"/>
        </w:rPr>
      </w:pPr>
    </w:p>
    <w:sectPr w:rsidR="00661F2C" w:rsidRPr="001557CC" w:rsidSect="00D40F07">
      <w:footerReference w:type="default" r:id="rId8"/>
      <w:pgSz w:w="16838" w:h="11906" w:orient="landscape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EA" w:rsidRDefault="004D5EEA" w:rsidP="00470C27">
      <w:pPr>
        <w:spacing w:after="0" w:line="240" w:lineRule="auto"/>
      </w:pPr>
      <w:r>
        <w:separator/>
      </w:r>
    </w:p>
  </w:endnote>
  <w:endnote w:type="continuationSeparator" w:id="0">
    <w:p w:rsidR="004D5EEA" w:rsidRDefault="004D5EEA" w:rsidP="0047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8774"/>
      <w:docPartObj>
        <w:docPartGallery w:val="Page Numbers (Bottom of Page)"/>
        <w:docPartUnique/>
      </w:docPartObj>
    </w:sdtPr>
    <w:sdtContent>
      <w:p w:rsidR="005E76F2" w:rsidRDefault="009F3BF2">
        <w:pPr>
          <w:pStyle w:val="Pieddepage"/>
          <w:jc w:val="center"/>
        </w:pPr>
        <w:fldSimple w:instr=" PAGE   \* MERGEFORMAT ">
          <w:r w:rsidR="00790EC8">
            <w:rPr>
              <w:noProof/>
            </w:rPr>
            <w:t>15</w:t>
          </w:r>
        </w:fldSimple>
      </w:p>
    </w:sdtContent>
  </w:sdt>
  <w:p w:rsidR="005E76F2" w:rsidRDefault="005E76F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EA" w:rsidRDefault="004D5EEA" w:rsidP="00470C27">
      <w:pPr>
        <w:spacing w:after="0" w:line="240" w:lineRule="auto"/>
      </w:pPr>
      <w:r>
        <w:separator/>
      </w:r>
    </w:p>
  </w:footnote>
  <w:footnote w:type="continuationSeparator" w:id="0">
    <w:p w:rsidR="004D5EEA" w:rsidRDefault="004D5EEA" w:rsidP="00470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77029"/>
    <w:multiLevelType w:val="hybridMultilevel"/>
    <w:tmpl w:val="2A7E66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B13BB"/>
    <w:multiLevelType w:val="hybridMultilevel"/>
    <w:tmpl w:val="3E5A8E40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97E58"/>
    <w:multiLevelType w:val="hybridMultilevel"/>
    <w:tmpl w:val="7936AC5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008EA"/>
    <w:multiLevelType w:val="hybridMultilevel"/>
    <w:tmpl w:val="2DC0AF2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32506"/>
    <w:multiLevelType w:val="hybridMultilevel"/>
    <w:tmpl w:val="0BC85EA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685E40"/>
    <w:multiLevelType w:val="hybridMultilevel"/>
    <w:tmpl w:val="EA22D89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E57B8"/>
    <w:multiLevelType w:val="hybridMultilevel"/>
    <w:tmpl w:val="045ED8D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84E6D"/>
    <w:multiLevelType w:val="hybridMultilevel"/>
    <w:tmpl w:val="5D7CDFD4"/>
    <w:lvl w:ilvl="0" w:tplc="70A0213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013E27"/>
    <w:multiLevelType w:val="hybridMultilevel"/>
    <w:tmpl w:val="25C09A1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F66C7"/>
    <w:multiLevelType w:val="hybridMultilevel"/>
    <w:tmpl w:val="4FDABF2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082BA2"/>
    <w:multiLevelType w:val="hybridMultilevel"/>
    <w:tmpl w:val="29168038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0343EF"/>
    <w:multiLevelType w:val="hybridMultilevel"/>
    <w:tmpl w:val="C8FE4F82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14"/>
  </w:num>
  <w:num w:numId="5">
    <w:abstractNumId w:val="13"/>
  </w:num>
  <w:num w:numId="6">
    <w:abstractNumId w:val="0"/>
  </w:num>
  <w:num w:numId="7">
    <w:abstractNumId w:val="1"/>
  </w:num>
  <w:num w:numId="8">
    <w:abstractNumId w:val="12"/>
  </w:num>
  <w:num w:numId="9">
    <w:abstractNumId w:val="15"/>
  </w:num>
  <w:num w:numId="10">
    <w:abstractNumId w:val="7"/>
  </w:num>
  <w:num w:numId="11">
    <w:abstractNumId w:val="3"/>
  </w:num>
  <w:num w:numId="12">
    <w:abstractNumId w:val="2"/>
  </w:num>
  <w:num w:numId="13">
    <w:abstractNumId w:val="8"/>
  </w:num>
  <w:num w:numId="14">
    <w:abstractNumId w:val="11"/>
  </w:num>
  <w:num w:numId="15">
    <w:abstractNumId w:val="6"/>
  </w:num>
  <w:num w:numId="16">
    <w:abstractNumId w:val="9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A3292"/>
    <w:rsid w:val="0000094F"/>
    <w:rsid w:val="00001767"/>
    <w:rsid w:val="00004920"/>
    <w:rsid w:val="00011EAF"/>
    <w:rsid w:val="000125BF"/>
    <w:rsid w:val="00013E75"/>
    <w:rsid w:val="000151E1"/>
    <w:rsid w:val="00015E68"/>
    <w:rsid w:val="00021AA0"/>
    <w:rsid w:val="000223F5"/>
    <w:rsid w:val="000247B1"/>
    <w:rsid w:val="000249D9"/>
    <w:rsid w:val="00040B82"/>
    <w:rsid w:val="000526BA"/>
    <w:rsid w:val="00053652"/>
    <w:rsid w:val="00053FE1"/>
    <w:rsid w:val="00057F5B"/>
    <w:rsid w:val="00061627"/>
    <w:rsid w:val="00064153"/>
    <w:rsid w:val="0006639F"/>
    <w:rsid w:val="000705BC"/>
    <w:rsid w:val="00074348"/>
    <w:rsid w:val="0008160B"/>
    <w:rsid w:val="000A7B4C"/>
    <w:rsid w:val="000C7DF5"/>
    <w:rsid w:val="000D79FD"/>
    <w:rsid w:val="000E0FBA"/>
    <w:rsid w:val="000E2BF0"/>
    <w:rsid w:val="000E67B4"/>
    <w:rsid w:val="000F179C"/>
    <w:rsid w:val="000F3BB2"/>
    <w:rsid w:val="000F3D42"/>
    <w:rsid w:val="000F7509"/>
    <w:rsid w:val="00103AB6"/>
    <w:rsid w:val="00106E0B"/>
    <w:rsid w:val="0011268C"/>
    <w:rsid w:val="001135B7"/>
    <w:rsid w:val="0011399C"/>
    <w:rsid w:val="00113AAD"/>
    <w:rsid w:val="001162F5"/>
    <w:rsid w:val="001169BE"/>
    <w:rsid w:val="001176A5"/>
    <w:rsid w:val="00117AA1"/>
    <w:rsid w:val="00117C36"/>
    <w:rsid w:val="0012063C"/>
    <w:rsid w:val="00122433"/>
    <w:rsid w:val="00127705"/>
    <w:rsid w:val="00134899"/>
    <w:rsid w:val="00144A60"/>
    <w:rsid w:val="001461F8"/>
    <w:rsid w:val="001505B2"/>
    <w:rsid w:val="001526B4"/>
    <w:rsid w:val="00157992"/>
    <w:rsid w:val="00162114"/>
    <w:rsid w:val="00180B10"/>
    <w:rsid w:val="00182558"/>
    <w:rsid w:val="00184F24"/>
    <w:rsid w:val="001943A5"/>
    <w:rsid w:val="001954C0"/>
    <w:rsid w:val="001A1289"/>
    <w:rsid w:val="001A4974"/>
    <w:rsid w:val="001B3CA9"/>
    <w:rsid w:val="001C3CF9"/>
    <w:rsid w:val="001C6ABC"/>
    <w:rsid w:val="001D523C"/>
    <w:rsid w:val="001E122B"/>
    <w:rsid w:val="001E4CF7"/>
    <w:rsid w:val="001F617B"/>
    <w:rsid w:val="001F7308"/>
    <w:rsid w:val="00204AA5"/>
    <w:rsid w:val="00220482"/>
    <w:rsid w:val="00221EAC"/>
    <w:rsid w:val="002225C4"/>
    <w:rsid w:val="00227D2E"/>
    <w:rsid w:val="00231CF0"/>
    <w:rsid w:val="00236B13"/>
    <w:rsid w:val="0023712E"/>
    <w:rsid w:val="00240F10"/>
    <w:rsid w:val="002462A5"/>
    <w:rsid w:val="00250B15"/>
    <w:rsid w:val="0025320F"/>
    <w:rsid w:val="0025435C"/>
    <w:rsid w:val="002616CD"/>
    <w:rsid w:val="00267360"/>
    <w:rsid w:val="00267B92"/>
    <w:rsid w:val="00272575"/>
    <w:rsid w:val="00281E05"/>
    <w:rsid w:val="00282215"/>
    <w:rsid w:val="00284E85"/>
    <w:rsid w:val="00286B0D"/>
    <w:rsid w:val="00287757"/>
    <w:rsid w:val="002925FB"/>
    <w:rsid w:val="00293A9A"/>
    <w:rsid w:val="00295B86"/>
    <w:rsid w:val="002A4D25"/>
    <w:rsid w:val="002A5C60"/>
    <w:rsid w:val="002B0472"/>
    <w:rsid w:val="002B0AD2"/>
    <w:rsid w:val="002B2812"/>
    <w:rsid w:val="002B628B"/>
    <w:rsid w:val="002B7F52"/>
    <w:rsid w:val="002C123C"/>
    <w:rsid w:val="002C29B2"/>
    <w:rsid w:val="002C7767"/>
    <w:rsid w:val="002D4A4B"/>
    <w:rsid w:val="002E1169"/>
    <w:rsid w:val="002E1DF1"/>
    <w:rsid w:val="002E7D0B"/>
    <w:rsid w:val="002F7E21"/>
    <w:rsid w:val="00301FEE"/>
    <w:rsid w:val="003020C3"/>
    <w:rsid w:val="003105C9"/>
    <w:rsid w:val="003117CA"/>
    <w:rsid w:val="003166EE"/>
    <w:rsid w:val="00327892"/>
    <w:rsid w:val="00342DA6"/>
    <w:rsid w:val="00344044"/>
    <w:rsid w:val="00346EEB"/>
    <w:rsid w:val="003573D8"/>
    <w:rsid w:val="00373003"/>
    <w:rsid w:val="00382C05"/>
    <w:rsid w:val="00384928"/>
    <w:rsid w:val="00390F5D"/>
    <w:rsid w:val="00393502"/>
    <w:rsid w:val="003A3C38"/>
    <w:rsid w:val="003B288C"/>
    <w:rsid w:val="003C1385"/>
    <w:rsid w:val="003C4331"/>
    <w:rsid w:val="003D2252"/>
    <w:rsid w:val="003F0D08"/>
    <w:rsid w:val="003F4E03"/>
    <w:rsid w:val="003F5F22"/>
    <w:rsid w:val="00400A9F"/>
    <w:rsid w:val="0040535E"/>
    <w:rsid w:val="004079C8"/>
    <w:rsid w:val="004224D8"/>
    <w:rsid w:val="00423660"/>
    <w:rsid w:val="00427067"/>
    <w:rsid w:val="00431B6E"/>
    <w:rsid w:val="00435D0E"/>
    <w:rsid w:val="004373FB"/>
    <w:rsid w:val="004408F1"/>
    <w:rsid w:val="004555CF"/>
    <w:rsid w:val="004658F1"/>
    <w:rsid w:val="00466B2F"/>
    <w:rsid w:val="004674DC"/>
    <w:rsid w:val="0047002B"/>
    <w:rsid w:val="00470C27"/>
    <w:rsid w:val="00484BD7"/>
    <w:rsid w:val="00487F9A"/>
    <w:rsid w:val="00490303"/>
    <w:rsid w:val="004937FD"/>
    <w:rsid w:val="00496D01"/>
    <w:rsid w:val="004977E0"/>
    <w:rsid w:val="00497988"/>
    <w:rsid w:val="004A2013"/>
    <w:rsid w:val="004A2A3C"/>
    <w:rsid w:val="004A4DFD"/>
    <w:rsid w:val="004A649D"/>
    <w:rsid w:val="004B443D"/>
    <w:rsid w:val="004B7D75"/>
    <w:rsid w:val="004C6BC3"/>
    <w:rsid w:val="004C7169"/>
    <w:rsid w:val="004D56EA"/>
    <w:rsid w:val="004D5EEA"/>
    <w:rsid w:val="004D7022"/>
    <w:rsid w:val="004F1944"/>
    <w:rsid w:val="004F19C9"/>
    <w:rsid w:val="004F2DE3"/>
    <w:rsid w:val="004F3CFC"/>
    <w:rsid w:val="004F495C"/>
    <w:rsid w:val="004F4DB4"/>
    <w:rsid w:val="00504933"/>
    <w:rsid w:val="00506C48"/>
    <w:rsid w:val="005122CC"/>
    <w:rsid w:val="00516052"/>
    <w:rsid w:val="00520686"/>
    <w:rsid w:val="00521B9B"/>
    <w:rsid w:val="0053491C"/>
    <w:rsid w:val="005441BB"/>
    <w:rsid w:val="00546A6C"/>
    <w:rsid w:val="0057633B"/>
    <w:rsid w:val="005905DE"/>
    <w:rsid w:val="00590F2D"/>
    <w:rsid w:val="005915CD"/>
    <w:rsid w:val="00591C33"/>
    <w:rsid w:val="00593AFA"/>
    <w:rsid w:val="005A02CB"/>
    <w:rsid w:val="005A3292"/>
    <w:rsid w:val="005B50E8"/>
    <w:rsid w:val="005C17CB"/>
    <w:rsid w:val="005C2E83"/>
    <w:rsid w:val="005C3345"/>
    <w:rsid w:val="005E76F2"/>
    <w:rsid w:val="005F4626"/>
    <w:rsid w:val="005F6885"/>
    <w:rsid w:val="00604772"/>
    <w:rsid w:val="0061569C"/>
    <w:rsid w:val="00616DAF"/>
    <w:rsid w:val="00622DE0"/>
    <w:rsid w:val="0062531A"/>
    <w:rsid w:val="00632071"/>
    <w:rsid w:val="00632C7C"/>
    <w:rsid w:val="00636B2D"/>
    <w:rsid w:val="00641573"/>
    <w:rsid w:val="006453C8"/>
    <w:rsid w:val="006462E1"/>
    <w:rsid w:val="00650A9C"/>
    <w:rsid w:val="00654526"/>
    <w:rsid w:val="00655487"/>
    <w:rsid w:val="006614FC"/>
    <w:rsid w:val="00661F2C"/>
    <w:rsid w:val="00662261"/>
    <w:rsid w:val="0067640C"/>
    <w:rsid w:val="006819C7"/>
    <w:rsid w:val="00684047"/>
    <w:rsid w:val="00684471"/>
    <w:rsid w:val="00685212"/>
    <w:rsid w:val="00686CF8"/>
    <w:rsid w:val="006A17D0"/>
    <w:rsid w:val="006A44B5"/>
    <w:rsid w:val="006A66F0"/>
    <w:rsid w:val="006C05D3"/>
    <w:rsid w:val="006C0B17"/>
    <w:rsid w:val="006C3B7B"/>
    <w:rsid w:val="006E00AE"/>
    <w:rsid w:val="006E6BFD"/>
    <w:rsid w:val="0070217C"/>
    <w:rsid w:val="007048F9"/>
    <w:rsid w:val="00707A58"/>
    <w:rsid w:val="0071061B"/>
    <w:rsid w:val="00710DEF"/>
    <w:rsid w:val="007162E5"/>
    <w:rsid w:val="00720E3E"/>
    <w:rsid w:val="0073167E"/>
    <w:rsid w:val="007334CB"/>
    <w:rsid w:val="0074509B"/>
    <w:rsid w:val="0075731F"/>
    <w:rsid w:val="00761C0F"/>
    <w:rsid w:val="007655BD"/>
    <w:rsid w:val="0076777E"/>
    <w:rsid w:val="00767E8D"/>
    <w:rsid w:val="007703A9"/>
    <w:rsid w:val="0078219C"/>
    <w:rsid w:val="00790EC8"/>
    <w:rsid w:val="0079596D"/>
    <w:rsid w:val="00796797"/>
    <w:rsid w:val="007B069A"/>
    <w:rsid w:val="007B6331"/>
    <w:rsid w:val="007B7C6B"/>
    <w:rsid w:val="007C46E5"/>
    <w:rsid w:val="007D04A8"/>
    <w:rsid w:val="007D2E18"/>
    <w:rsid w:val="007D47D0"/>
    <w:rsid w:val="007D6AE7"/>
    <w:rsid w:val="007E1D7A"/>
    <w:rsid w:val="007F575C"/>
    <w:rsid w:val="00805DE0"/>
    <w:rsid w:val="008158A6"/>
    <w:rsid w:val="00820156"/>
    <w:rsid w:val="008204FA"/>
    <w:rsid w:val="00822BE0"/>
    <w:rsid w:val="00837A55"/>
    <w:rsid w:val="00841307"/>
    <w:rsid w:val="008448CC"/>
    <w:rsid w:val="0085011A"/>
    <w:rsid w:val="00856A5C"/>
    <w:rsid w:val="00861829"/>
    <w:rsid w:val="00864C66"/>
    <w:rsid w:val="008743FF"/>
    <w:rsid w:val="008816F2"/>
    <w:rsid w:val="008907EF"/>
    <w:rsid w:val="008935F3"/>
    <w:rsid w:val="008958A5"/>
    <w:rsid w:val="008A1B3D"/>
    <w:rsid w:val="008A3BFC"/>
    <w:rsid w:val="008B2A7A"/>
    <w:rsid w:val="008D2429"/>
    <w:rsid w:val="008D27CC"/>
    <w:rsid w:val="008D3704"/>
    <w:rsid w:val="008D705E"/>
    <w:rsid w:val="008E225B"/>
    <w:rsid w:val="008E3EBB"/>
    <w:rsid w:val="008E7415"/>
    <w:rsid w:val="008F33AA"/>
    <w:rsid w:val="009164B7"/>
    <w:rsid w:val="00917435"/>
    <w:rsid w:val="00920360"/>
    <w:rsid w:val="00926A5F"/>
    <w:rsid w:val="00927B1C"/>
    <w:rsid w:val="00930E6A"/>
    <w:rsid w:val="00937294"/>
    <w:rsid w:val="00943037"/>
    <w:rsid w:val="00945703"/>
    <w:rsid w:val="00946C96"/>
    <w:rsid w:val="009519E6"/>
    <w:rsid w:val="00955EEB"/>
    <w:rsid w:val="0095724B"/>
    <w:rsid w:val="0095735C"/>
    <w:rsid w:val="00962491"/>
    <w:rsid w:val="009636A6"/>
    <w:rsid w:val="0096558F"/>
    <w:rsid w:val="009718E8"/>
    <w:rsid w:val="009737E4"/>
    <w:rsid w:val="00976786"/>
    <w:rsid w:val="00992792"/>
    <w:rsid w:val="00994569"/>
    <w:rsid w:val="009A0ED7"/>
    <w:rsid w:val="009B0B30"/>
    <w:rsid w:val="009B0CDB"/>
    <w:rsid w:val="009B1262"/>
    <w:rsid w:val="009C2E42"/>
    <w:rsid w:val="009C3368"/>
    <w:rsid w:val="009C67EB"/>
    <w:rsid w:val="009F3BF2"/>
    <w:rsid w:val="00A02628"/>
    <w:rsid w:val="00A07955"/>
    <w:rsid w:val="00A101F2"/>
    <w:rsid w:val="00A13F6C"/>
    <w:rsid w:val="00A15C86"/>
    <w:rsid w:val="00A20870"/>
    <w:rsid w:val="00A27702"/>
    <w:rsid w:val="00A30B24"/>
    <w:rsid w:val="00A354C2"/>
    <w:rsid w:val="00A425AF"/>
    <w:rsid w:val="00A42AC5"/>
    <w:rsid w:val="00A43392"/>
    <w:rsid w:val="00A44227"/>
    <w:rsid w:val="00A44527"/>
    <w:rsid w:val="00A44E60"/>
    <w:rsid w:val="00A51E6A"/>
    <w:rsid w:val="00A57A7F"/>
    <w:rsid w:val="00A617C1"/>
    <w:rsid w:val="00A61BB4"/>
    <w:rsid w:val="00A65403"/>
    <w:rsid w:val="00A706BC"/>
    <w:rsid w:val="00A72A61"/>
    <w:rsid w:val="00A7330D"/>
    <w:rsid w:val="00A743EC"/>
    <w:rsid w:val="00A75B21"/>
    <w:rsid w:val="00A853D4"/>
    <w:rsid w:val="00A9407B"/>
    <w:rsid w:val="00A94BF2"/>
    <w:rsid w:val="00A96E16"/>
    <w:rsid w:val="00AA25E0"/>
    <w:rsid w:val="00AA4AE8"/>
    <w:rsid w:val="00AA6827"/>
    <w:rsid w:val="00AB0224"/>
    <w:rsid w:val="00AB5B00"/>
    <w:rsid w:val="00AD3DA9"/>
    <w:rsid w:val="00AF10E7"/>
    <w:rsid w:val="00AF1676"/>
    <w:rsid w:val="00AF541A"/>
    <w:rsid w:val="00AF623B"/>
    <w:rsid w:val="00B00B74"/>
    <w:rsid w:val="00B16B9E"/>
    <w:rsid w:val="00B16BA1"/>
    <w:rsid w:val="00B178CB"/>
    <w:rsid w:val="00B20B40"/>
    <w:rsid w:val="00B25D61"/>
    <w:rsid w:val="00B27488"/>
    <w:rsid w:val="00B33580"/>
    <w:rsid w:val="00B3728E"/>
    <w:rsid w:val="00B4046A"/>
    <w:rsid w:val="00B40983"/>
    <w:rsid w:val="00B424EE"/>
    <w:rsid w:val="00B42562"/>
    <w:rsid w:val="00B43256"/>
    <w:rsid w:val="00B518FA"/>
    <w:rsid w:val="00B612AA"/>
    <w:rsid w:val="00B66053"/>
    <w:rsid w:val="00B829D9"/>
    <w:rsid w:val="00B8433E"/>
    <w:rsid w:val="00B86E7A"/>
    <w:rsid w:val="00BA727B"/>
    <w:rsid w:val="00BB4BC5"/>
    <w:rsid w:val="00BB5C1D"/>
    <w:rsid w:val="00BB623D"/>
    <w:rsid w:val="00BC2070"/>
    <w:rsid w:val="00BC4F9F"/>
    <w:rsid w:val="00BC5318"/>
    <w:rsid w:val="00BC5FEE"/>
    <w:rsid w:val="00BD0CBF"/>
    <w:rsid w:val="00BD1D95"/>
    <w:rsid w:val="00BD3B25"/>
    <w:rsid w:val="00BE5E1E"/>
    <w:rsid w:val="00C0691D"/>
    <w:rsid w:val="00C12AD0"/>
    <w:rsid w:val="00C1541E"/>
    <w:rsid w:val="00C16540"/>
    <w:rsid w:val="00C22663"/>
    <w:rsid w:val="00C334C8"/>
    <w:rsid w:val="00C37D8F"/>
    <w:rsid w:val="00C42AD9"/>
    <w:rsid w:val="00C47080"/>
    <w:rsid w:val="00C5101C"/>
    <w:rsid w:val="00C54158"/>
    <w:rsid w:val="00C56F54"/>
    <w:rsid w:val="00C57F1C"/>
    <w:rsid w:val="00C60981"/>
    <w:rsid w:val="00C70958"/>
    <w:rsid w:val="00C71807"/>
    <w:rsid w:val="00C8726E"/>
    <w:rsid w:val="00C96481"/>
    <w:rsid w:val="00CA4EDD"/>
    <w:rsid w:val="00CB5F41"/>
    <w:rsid w:val="00CB5F86"/>
    <w:rsid w:val="00CC04C6"/>
    <w:rsid w:val="00CC147F"/>
    <w:rsid w:val="00CC163D"/>
    <w:rsid w:val="00CC259A"/>
    <w:rsid w:val="00CD0B4B"/>
    <w:rsid w:val="00CD0DE8"/>
    <w:rsid w:val="00CD2FA0"/>
    <w:rsid w:val="00CD419E"/>
    <w:rsid w:val="00CD62D4"/>
    <w:rsid w:val="00CD7A9B"/>
    <w:rsid w:val="00CE1B26"/>
    <w:rsid w:val="00CE228B"/>
    <w:rsid w:val="00CF015A"/>
    <w:rsid w:val="00CF3C89"/>
    <w:rsid w:val="00CF4C89"/>
    <w:rsid w:val="00CF5E84"/>
    <w:rsid w:val="00CF6475"/>
    <w:rsid w:val="00D00535"/>
    <w:rsid w:val="00D067D6"/>
    <w:rsid w:val="00D07C37"/>
    <w:rsid w:val="00D07E21"/>
    <w:rsid w:val="00D232BC"/>
    <w:rsid w:val="00D23B3C"/>
    <w:rsid w:val="00D26B9A"/>
    <w:rsid w:val="00D33DCD"/>
    <w:rsid w:val="00D3484B"/>
    <w:rsid w:val="00D35922"/>
    <w:rsid w:val="00D406DA"/>
    <w:rsid w:val="00D40F07"/>
    <w:rsid w:val="00D43A01"/>
    <w:rsid w:val="00D504C4"/>
    <w:rsid w:val="00D50E02"/>
    <w:rsid w:val="00D5691D"/>
    <w:rsid w:val="00D6787E"/>
    <w:rsid w:val="00D70274"/>
    <w:rsid w:val="00D75CF0"/>
    <w:rsid w:val="00D8030E"/>
    <w:rsid w:val="00D8580A"/>
    <w:rsid w:val="00D92A04"/>
    <w:rsid w:val="00DA0ED6"/>
    <w:rsid w:val="00DA23B2"/>
    <w:rsid w:val="00DB3B02"/>
    <w:rsid w:val="00DB5DA1"/>
    <w:rsid w:val="00DB6864"/>
    <w:rsid w:val="00DB6E1D"/>
    <w:rsid w:val="00DC17CA"/>
    <w:rsid w:val="00DD0FB8"/>
    <w:rsid w:val="00DD2270"/>
    <w:rsid w:val="00DD4B6E"/>
    <w:rsid w:val="00DD7938"/>
    <w:rsid w:val="00DD7D6E"/>
    <w:rsid w:val="00DE6A76"/>
    <w:rsid w:val="00DF2C30"/>
    <w:rsid w:val="00DF3DC0"/>
    <w:rsid w:val="00DF48AE"/>
    <w:rsid w:val="00DF6C4E"/>
    <w:rsid w:val="00DF74F2"/>
    <w:rsid w:val="00E0065F"/>
    <w:rsid w:val="00E03166"/>
    <w:rsid w:val="00E11271"/>
    <w:rsid w:val="00E11E1B"/>
    <w:rsid w:val="00E12885"/>
    <w:rsid w:val="00E12D22"/>
    <w:rsid w:val="00E20FA5"/>
    <w:rsid w:val="00E21F23"/>
    <w:rsid w:val="00E22344"/>
    <w:rsid w:val="00E279E0"/>
    <w:rsid w:val="00E31367"/>
    <w:rsid w:val="00E31D64"/>
    <w:rsid w:val="00E3471D"/>
    <w:rsid w:val="00E349C9"/>
    <w:rsid w:val="00E4470E"/>
    <w:rsid w:val="00E45D63"/>
    <w:rsid w:val="00E47412"/>
    <w:rsid w:val="00E4750A"/>
    <w:rsid w:val="00E54B4A"/>
    <w:rsid w:val="00E54D60"/>
    <w:rsid w:val="00E56D0F"/>
    <w:rsid w:val="00E60E39"/>
    <w:rsid w:val="00E620D6"/>
    <w:rsid w:val="00E6379F"/>
    <w:rsid w:val="00E6723C"/>
    <w:rsid w:val="00E708F3"/>
    <w:rsid w:val="00E731CC"/>
    <w:rsid w:val="00E82BF4"/>
    <w:rsid w:val="00E86F41"/>
    <w:rsid w:val="00E93E07"/>
    <w:rsid w:val="00E96641"/>
    <w:rsid w:val="00EA5A7D"/>
    <w:rsid w:val="00EB17A3"/>
    <w:rsid w:val="00ED0D6E"/>
    <w:rsid w:val="00ED3DB7"/>
    <w:rsid w:val="00ED4C60"/>
    <w:rsid w:val="00ED6FA4"/>
    <w:rsid w:val="00EE4086"/>
    <w:rsid w:val="00EE416A"/>
    <w:rsid w:val="00EE56B0"/>
    <w:rsid w:val="00EE7A3B"/>
    <w:rsid w:val="00EF0BF0"/>
    <w:rsid w:val="00EF1D19"/>
    <w:rsid w:val="00EF5D5B"/>
    <w:rsid w:val="00F00D1E"/>
    <w:rsid w:val="00F016B0"/>
    <w:rsid w:val="00F121CB"/>
    <w:rsid w:val="00F15D0C"/>
    <w:rsid w:val="00F22824"/>
    <w:rsid w:val="00F235AA"/>
    <w:rsid w:val="00F30E89"/>
    <w:rsid w:val="00F32F2D"/>
    <w:rsid w:val="00F543A0"/>
    <w:rsid w:val="00F65773"/>
    <w:rsid w:val="00F70165"/>
    <w:rsid w:val="00F7030D"/>
    <w:rsid w:val="00F8161D"/>
    <w:rsid w:val="00F90E10"/>
    <w:rsid w:val="00F940F8"/>
    <w:rsid w:val="00F975C6"/>
    <w:rsid w:val="00FB5064"/>
    <w:rsid w:val="00FB52BF"/>
    <w:rsid w:val="00FC564A"/>
    <w:rsid w:val="00FC740F"/>
    <w:rsid w:val="00FD19F7"/>
    <w:rsid w:val="00FD6F38"/>
    <w:rsid w:val="00FE16AA"/>
    <w:rsid w:val="00FE1FC6"/>
    <w:rsid w:val="00FE3503"/>
    <w:rsid w:val="00FE48B3"/>
    <w:rsid w:val="00FE5713"/>
    <w:rsid w:val="00FF08B2"/>
    <w:rsid w:val="00FF1B18"/>
    <w:rsid w:val="00FF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F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A329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624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70C27"/>
  </w:style>
  <w:style w:type="paragraph" w:styleId="Pieddepage">
    <w:name w:val="footer"/>
    <w:basedOn w:val="Normal"/>
    <w:link w:val="PieddepageCar"/>
    <w:uiPriority w:val="99"/>
    <w:unhideWhenUsed/>
    <w:rsid w:val="00470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0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C99E-1E41-4708-AB5D-1AC3A4059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15</Pages>
  <Words>1449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74</cp:revision>
  <cp:lastPrinted>2021-07-08T13:32:00Z</cp:lastPrinted>
  <dcterms:created xsi:type="dcterms:W3CDTF">2017-02-09T13:13:00Z</dcterms:created>
  <dcterms:modified xsi:type="dcterms:W3CDTF">2025-05-21T10:14:00Z</dcterms:modified>
</cp:coreProperties>
</file>