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85" w:rsidRPr="00C81C1D" w:rsidRDefault="00F96485" w:rsidP="00C81C1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81C1D">
        <w:rPr>
          <w:rFonts w:asciiTheme="majorBidi" w:hAnsiTheme="majorBidi" w:cstheme="majorBidi"/>
          <w:b/>
          <w:bCs/>
          <w:sz w:val="28"/>
          <w:szCs w:val="28"/>
        </w:rPr>
        <w:t xml:space="preserve">Saut qualitatif des universités algériennes dans le classement </w:t>
      </w:r>
      <w:proofErr w:type="spellStart"/>
      <w:r w:rsidRPr="00C81C1D">
        <w:rPr>
          <w:rFonts w:asciiTheme="majorBidi" w:hAnsiTheme="majorBidi" w:cstheme="majorBidi"/>
          <w:b/>
          <w:bCs/>
          <w:sz w:val="28"/>
          <w:szCs w:val="28"/>
        </w:rPr>
        <w:t>Webometrics</w:t>
      </w:r>
      <w:proofErr w:type="spellEnd"/>
      <w:r w:rsidRPr="00C81C1D">
        <w:rPr>
          <w:rFonts w:asciiTheme="majorBidi" w:hAnsiTheme="majorBidi" w:cstheme="majorBidi"/>
          <w:b/>
          <w:bCs/>
          <w:sz w:val="28"/>
          <w:szCs w:val="28"/>
        </w:rPr>
        <w:t xml:space="preserve"> de 2015 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 xml:space="preserve">Les universités algériennes viennent de réaliser un saut qualitatif dans le classement international des universités </w:t>
      </w:r>
      <w:proofErr w:type="spellStart"/>
      <w:r w:rsidRPr="00C81C1D">
        <w:rPr>
          <w:rFonts w:asciiTheme="majorBidi" w:hAnsiTheme="majorBidi" w:cstheme="majorBidi"/>
          <w:sz w:val="24"/>
          <w:szCs w:val="24"/>
        </w:rPr>
        <w:t>Webometrics</w:t>
      </w:r>
      <w:proofErr w:type="spellEnd"/>
      <w:r w:rsidRPr="00C81C1D">
        <w:rPr>
          <w:rFonts w:asciiTheme="majorBidi" w:hAnsiTheme="majorBidi" w:cstheme="majorBidi"/>
          <w:sz w:val="24"/>
          <w:szCs w:val="24"/>
        </w:rPr>
        <w:t xml:space="preserve"> de 2015, publié mercredi 11 février 2015.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C’est ainsi que l’université de Sidi Bel Abbès s’est classée à la 1781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place dans ce classement sur un total de 24.320 universités dans le monde, en réalisant une avancée de plus de 3.300 places, puisqu’elle était classée à la 5097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place  en 2014.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De son côté, l’université d’Ouargla a accédé à la 1798éme place, alors qu’elle occupait le 3621 rang en 2014.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L’université de Constantine 1, elle aussi,  a fait un bond de plus de 100 places, en se classant au 2.321ème rang dans le classement de 2015, alors qu’elle était la 1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ère</w:t>
      </w:r>
      <w:r w:rsidRPr="00C81C1D">
        <w:rPr>
          <w:rFonts w:asciiTheme="majorBidi" w:hAnsiTheme="majorBidi" w:cstheme="majorBidi"/>
          <w:sz w:val="24"/>
          <w:szCs w:val="24"/>
        </w:rPr>
        <w:t xml:space="preserve"> université algérienne dans ce classement en 2014, en occupant la 2.439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 place. Rappelons, que l’université de Constantine a été restructurée en trois (03) universités. 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De même que l’université de Tlemcen, qui occupait le 3453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rang en 2014, a accédé à la 2297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place dans ce nouveau classement.  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Ainsi, les universités algériennes ont réalisé des sauts de plus de 200 places en moyenne, à l’échelle internationale, dans ce classement international, qui se base sur quatre (04) paramètres qui sont :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1) La visibilité du site web,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2) La richesse du contenu du site,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3) La production scientifique de l’université,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4) L’ouverture de l’université à l’international.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D’autre part et à l’échelle maghrébine,  les cinq (05) premières universités du classement  sont algériennes (Sidi Bel Abbès, Ouargla, Tlemcen, Constantine 1 et l’USTHB.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A niveau arabe,</w:t>
      </w:r>
      <w:r w:rsidRPr="00C81C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81C1D">
        <w:rPr>
          <w:rFonts w:asciiTheme="majorBidi" w:hAnsiTheme="majorBidi" w:cstheme="majorBidi"/>
          <w:sz w:val="24"/>
          <w:szCs w:val="24"/>
        </w:rPr>
        <w:t>l’université de Sidi Bel Abbès  est à la quatorzième (14) place, alors que celle de Constantine1 était à la 26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en 2014, toujours dans ce classement </w:t>
      </w:r>
      <w:proofErr w:type="spellStart"/>
      <w:r w:rsidRPr="00C81C1D">
        <w:rPr>
          <w:rFonts w:asciiTheme="majorBidi" w:hAnsiTheme="majorBidi" w:cstheme="majorBidi"/>
          <w:sz w:val="24"/>
          <w:szCs w:val="24"/>
        </w:rPr>
        <w:t>webométrics</w:t>
      </w:r>
      <w:proofErr w:type="spellEnd"/>
      <w:r w:rsidRPr="00C81C1D">
        <w:rPr>
          <w:rFonts w:asciiTheme="majorBidi" w:hAnsiTheme="majorBidi" w:cstheme="majorBidi"/>
          <w:sz w:val="24"/>
          <w:szCs w:val="24"/>
        </w:rPr>
        <w:t>.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Quant à l’échelle africaine,</w:t>
      </w:r>
      <w:r w:rsidRPr="00C81C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81C1D">
        <w:rPr>
          <w:rFonts w:asciiTheme="majorBidi" w:hAnsiTheme="majorBidi" w:cstheme="majorBidi"/>
          <w:sz w:val="24"/>
          <w:szCs w:val="24"/>
        </w:rPr>
        <w:t>L’université de Sidi Bel Abbès occupe le 19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rang, en 2015,  alors que Constantine 1 était à la 29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place, en 2014. </w:t>
      </w:r>
    </w:p>
    <w:p w:rsidR="00F96485" w:rsidRPr="00C81C1D" w:rsidRDefault="00F96485" w:rsidP="00C81C1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81C1D">
        <w:rPr>
          <w:rFonts w:asciiTheme="majorBidi" w:hAnsiTheme="majorBidi" w:cstheme="majorBidi"/>
          <w:sz w:val="24"/>
          <w:szCs w:val="24"/>
        </w:rPr>
        <w:t>Enfin et concernant le classement des dépôts institutionnels, qui tient compte d’un seul paramètre : la richesse du contenu scientifique que produit l’université, on retrouve douze (12) universités algériennes, dont Ouargla et Tlemcen classées à la 400</w:t>
      </w:r>
      <w:r w:rsidRPr="00C81C1D">
        <w:rPr>
          <w:rFonts w:asciiTheme="majorBidi" w:hAnsiTheme="majorBidi" w:cstheme="majorBidi"/>
          <w:sz w:val="24"/>
          <w:szCs w:val="24"/>
          <w:vertAlign w:val="superscript"/>
        </w:rPr>
        <w:t>ème</w:t>
      </w:r>
      <w:r w:rsidRPr="00C81C1D">
        <w:rPr>
          <w:rFonts w:asciiTheme="majorBidi" w:hAnsiTheme="majorBidi" w:cstheme="majorBidi"/>
          <w:sz w:val="24"/>
          <w:szCs w:val="24"/>
        </w:rPr>
        <w:t xml:space="preserve"> place mondiale.</w:t>
      </w:r>
    </w:p>
    <w:p w:rsidR="00B31278" w:rsidRDefault="00B31278"/>
    <w:sectPr w:rsidR="00B31278" w:rsidSect="00C81C1D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>
    <w:useFELayout/>
  </w:compat>
  <w:rsids>
    <w:rsidRoot w:val="00F96485"/>
    <w:rsid w:val="00250120"/>
    <w:rsid w:val="004748AF"/>
    <w:rsid w:val="00524C3C"/>
    <w:rsid w:val="007A247C"/>
    <w:rsid w:val="00B31278"/>
    <w:rsid w:val="00C35254"/>
    <w:rsid w:val="00C81C1D"/>
    <w:rsid w:val="00F9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1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a.louni</cp:lastModifiedBy>
  <cp:revision>2</cp:revision>
  <cp:lastPrinted>2015-02-11T16:17:00Z</cp:lastPrinted>
  <dcterms:created xsi:type="dcterms:W3CDTF">2015-02-11T16:58:00Z</dcterms:created>
  <dcterms:modified xsi:type="dcterms:W3CDTF">2015-02-11T16:58:00Z</dcterms:modified>
</cp:coreProperties>
</file>